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0DC69" w14:textId="77777777" w:rsidR="00B5647C" w:rsidRPr="00851115" w:rsidRDefault="00B5647C" w:rsidP="00B5647C">
      <w:pPr>
        <w:spacing w:line="240" w:lineRule="auto"/>
        <w:rPr>
          <w:b/>
          <w:sz w:val="96"/>
          <w:szCs w:val="96"/>
          <w:lang w:val="en-US"/>
        </w:rPr>
      </w:pPr>
      <w:r w:rsidRPr="00851115">
        <w:rPr>
          <w:b/>
          <w:sz w:val="96"/>
          <w:szCs w:val="96"/>
          <w:lang w:val="en-US"/>
        </w:rPr>
        <w:t>INTRONIK</w:t>
      </w:r>
      <w:r w:rsidRPr="00851115">
        <w:rPr>
          <w:sz w:val="96"/>
          <w:szCs w:val="96"/>
          <w:lang w:val="en-US"/>
        </w:rPr>
        <w:t xml:space="preserve"> </w:t>
      </w:r>
      <w:r w:rsidRPr="00851115">
        <w:rPr>
          <w:b/>
          <w:sz w:val="96"/>
          <w:szCs w:val="96"/>
          <w:lang w:val="en-US"/>
        </w:rPr>
        <w:t>STF</w:t>
      </w:r>
    </w:p>
    <w:p w14:paraId="6284B3A9" w14:textId="77777777" w:rsidR="00B5647C" w:rsidRPr="00B5647C" w:rsidRDefault="00B5647C" w:rsidP="00B5647C">
      <w:pPr>
        <w:spacing w:line="240" w:lineRule="auto"/>
        <w:jc w:val="center"/>
        <w:rPr>
          <w:b/>
          <w:sz w:val="36"/>
          <w:szCs w:val="36"/>
          <w:lang w:val="en-US"/>
        </w:rPr>
      </w:pPr>
      <w:r w:rsidRPr="008A655B">
        <w:rPr>
          <w:b/>
          <w:sz w:val="36"/>
          <w:szCs w:val="36"/>
          <w:lang w:val="en-US"/>
        </w:rPr>
        <w:t>Computerized Selective Two-Frequency Metal Detector </w:t>
      </w:r>
      <w:r>
        <w:rPr>
          <w:noProof/>
        </w:rPr>
        <w:drawing>
          <wp:anchor distT="0" distB="0" distL="114300" distR="114300" simplePos="0" relativeHeight="251739136" behindDoc="0" locked="0" layoutInCell="1" hidden="0" allowOverlap="1" wp14:anchorId="7C5DBF31" wp14:editId="337CC2CC">
            <wp:simplePos x="0" y="0"/>
            <wp:positionH relativeFrom="column">
              <wp:posOffset>255270</wp:posOffset>
            </wp:positionH>
            <wp:positionV relativeFrom="paragraph">
              <wp:posOffset>847090</wp:posOffset>
            </wp:positionV>
            <wp:extent cx="3981600" cy="3402000"/>
            <wp:effectExtent l="0" t="0" r="0" b="0"/>
            <wp:wrapSquare wrapText="bothSides" distT="0" distB="0" distL="114300" distR="11430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3981600" cy="3402000"/>
                    </a:xfrm>
                    <a:prstGeom prst="rect">
                      <a:avLst/>
                    </a:prstGeom>
                    <a:ln/>
                  </pic:spPr>
                </pic:pic>
              </a:graphicData>
            </a:graphic>
          </wp:anchor>
        </w:drawing>
      </w:r>
    </w:p>
    <w:p w14:paraId="17ED3CA1" w14:textId="77777777" w:rsidR="00B5647C" w:rsidRDefault="00B5647C" w:rsidP="00B5647C">
      <w:pPr>
        <w:pStyle w:val="a4"/>
        <w:spacing w:line="240" w:lineRule="auto"/>
        <w:jc w:val="center"/>
        <w:rPr>
          <w:lang w:val="en-US"/>
        </w:rPr>
      </w:pPr>
      <w:r w:rsidRPr="00851115">
        <w:rPr>
          <w:bCs/>
          <w:lang w:val="en-US"/>
        </w:rPr>
        <w:t>User Manual.</w:t>
      </w:r>
      <w:r w:rsidRPr="00851115">
        <w:rPr>
          <w:lang w:val="en-US"/>
        </w:rPr>
        <w:t xml:space="preserve"> </w:t>
      </w:r>
      <w:r>
        <w:rPr>
          <w:lang w:val="en-US"/>
        </w:rPr>
        <w:t>Version</w:t>
      </w:r>
      <w:r w:rsidRPr="00851115">
        <w:rPr>
          <w:lang w:val="en-US"/>
        </w:rPr>
        <w:t xml:space="preserve"> 2.0 Final</w:t>
      </w:r>
    </w:p>
    <w:p w14:paraId="033BA4FD" w14:textId="77777777" w:rsidR="00B5647C" w:rsidRPr="00851115" w:rsidRDefault="00B5647C" w:rsidP="00B5647C">
      <w:pPr>
        <w:rPr>
          <w:lang w:val="en-US"/>
        </w:rPr>
      </w:pPr>
    </w:p>
    <w:p w14:paraId="22352FBD" w14:textId="77777777" w:rsidR="00B5647C" w:rsidRPr="00851115" w:rsidRDefault="00B5647C" w:rsidP="00B5647C">
      <w:pPr>
        <w:spacing w:line="240" w:lineRule="auto"/>
        <w:jc w:val="center"/>
        <w:rPr>
          <w:sz w:val="28"/>
          <w:szCs w:val="28"/>
          <w:lang w:val="en-US"/>
        </w:rPr>
      </w:pPr>
    </w:p>
    <w:p w14:paraId="6D75377B" w14:textId="77777777" w:rsidR="00B5647C" w:rsidRPr="00851115" w:rsidRDefault="00B5647C" w:rsidP="00B5647C">
      <w:pPr>
        <w:spacing w:line="240" w:lineRule="auto"/>
        <w:jc w:val="center"/>
        <w:rPr>
          <w:sz w:val="28"/>
          <w:szCs w:val="28"/>
          <w:lang w:val="en-US"/>
        </w:rPr>
      </w:pPr>
    </w:p>
    <w:p w14:paraId="44DE6803" w14:textId="77777777" w:rsidR="00B5647C" w:rsidRPr="00851115" w:rsidRDefault="00B5647C" w:rsidP="00B5647C">
      <w:pPr>
        <w:spacing w:line="240" w:lineRule="auto"/>
        <w:jc w:val="center"/>
        <w:rPr>
          <w:sz w:val="28"/>
          <w:szCs w:val="28"/>
          <w:lang w:val="en-US"/>
        </w:rPr>
      </w:pPr>
    </w:p>
    <w:p w14:paraId="23491E86" w14:textId="04A3A92C" w:rsidR="00B5647C" w:rsidRPr="00B2764E" w:rsidRDefault="00B5647C" w:rsidP="00B5647C">
      <w:pPr>
        <w:spacing w:line="240" w:lineRule="auto"/>
        <w:jc w:val="center"/>
        <w:rPr>
          <w:sz w:val="20"/>
          <w:szCs w:val="20"/>
          <w:lang w:val="en-US"/>
        </w:rPr>
      </w:pPr>
      <w:r>
        <w:rPr>
          <w:sz w:val="20"/>
          <w:szCs w:val="20"/>
          <w:lang w:val="en-US"/>
        </w:rPr>
        <w:t>Russia, Moscow</w:t>
      </w:r>
      <w:r w:rsidRPr="00851115">
        <w:rPr>
          <w:sz w:val="20"/>
          <w:szCs w:val="20"/>
          <w:lang w:val="en-US"/>
        </w:rPr>
        <w:t xml:space="preserve"> 202</w:t>
      </w:r>
      <w:r w:rsidR="00B2764E" w:rsidRPr="00B2764E">
        <w:rPr>
          <w:sz w:val="20"/>
          <w:szCs w:val="20"/>
          <w:lang w:val="en-US"/>
        </w:rPr>
        <w:t>5</w:t>
      </w:r>
    </w:p>
    <w:p w14:paraId="4724AF94" w14:textId="77777777" w:rsidR="00B5647C" w:rsidRPr="00851115" w:rsidRDefault="00B5647C" w:rsidP="00B5647C">
      <w:pPr>
        <w:spacing w:line="240" w:lineRule="auto"/>
        <w:jc w:val="center"/>
        <w:rPr>
          <w:sz w:val="20"/>
          <w:szCs w:val="20"/>
          <w:lang w:val="en-US"/>
        </w:rPr>
      </w:pPr>
    </w:p>
    <w:p w14:paraId="6570A3BE" w14:textId="5EC02116" w:rsidR="00B5647C" w:rsidRPr="002D4C42" w:rsidRDefault="002D4C42" w:rsidP="00B5647C">
      <w:pPr>
        <w:spacing w:after="0" w:line="240" w:lineRule="auto"/>
        <w:jc w:val="center"/>
        <w:rPr>
          <w:color w:val="000000"/>
          <w:sz w:val="20"/>
          <w:szCs w:val="20"/>
          <w:u w:val="single"/>
          <w:lang w:val="en-US"/>
        </w:rPr>
      </w:pPr>
      <w:bookmarkStart w:id="0" w:name="_Hlk211443907"/>
      <w:r w:rsidRPr="002D4C42">
        <w:rPr>
          <w:lang w:val="en-US"/>
        </w:rPr>
        <w:t>https://aka-md.com/</w:t>
      </w:r>
      <w:r w:rsidR="00B5647C" w:rsidRPr="00B5647C">
        <w:rPr>
          <w:sz w:val="20"/>
          <w:szCs w:val="20"/>
          <w:lang w:val="en-US"/>
        </w:rPr>
        <w:tab/>
      </w:r>
      <w:r w:rsidR="00B5647C" w:rsidRPr="00B5647C">
        <w:rPr>
          <w:sz w:val="20"/>
          <w:szCs w:val="20"/>
          <w:lang w:val="en-US"/>
        </w:rPr>
        <w:tab/>
        <w:t xml:space="preserve">e-mail: </w:t>
      </w:r>
      <w:r w:rsidRPr="002D4C42">
        <w:rPr>
          <w:lang w:val="en-US"/>
        </w:rPr>
        <w:t>akadetector@gmail.com</w:t>
      </w:r>
    </w:p>
    <w:bookmarkEnd w:id="0"/>
    <w:p w14:paraId="2D46AE34" w14:textId="77777777" w:rsidR="00B5647C" w:rsidRPr="00B5647C" w:rsidRDefault="00B5647C" w:rsidP="00B5647C">
      <w:pPr>
        <w:spacing w:after="160" w:line="259" w:lineRule="auto"/>
        <w:ind w:left="0" w:firstLine="0"/>
        <w:jc w:val="left"/>
        <w:rPr>
          <w:color w:val="000000"/>
          <w:sz w:val="20"/>
          <w:szCs w:val="20"/>
          <w:u w:val="single"/>
          <w:lang w:val="en-US"/>
        </w:rPr>
      </w:pPr>
      <w:r w:rsidRPr="00B5647C">
        <w:rPr>
          <w:lang w:val="en-US"/>
        </w:rPr>
        <w:br w:type="page"/>
      </w:r>
    </w:p>
    <w:p w14:paraId="0B95D63D" w14:textId="77777777" w:rsidR="00B5647C" w:rsidRPr="00B5647C" w:rsidRDefault="00B5647C" w:rsidP="00B5647C">
      <w:pPr>
        <w:spacing w:after="0" w:line="240" w:lineRule="auto"/>
        <w:jc w:val="center"/>
        <w:rPr>
          <w:sz w:val="28"/>
          <w:szCs w:val="28"/>
          <w:lang w:val="en-US"/>
        </w:rPr>
      </w:pPr>
      <w:r w:rsidRPr="00B5647C">
        <w:rPr>
          <w:lang w:val="en-US"/>
        </w:rPr>
        <w:lastRenderedPageBreak/>
        <w:br w:type="page"/>
      </w:r>
    </w:p>
    <w:p w14:paraId="0E48915E" w14:textId="77777777" w:rsidR="00B5647C" w:rsidRPr="00851115" w:rsidRDefault="00B5647C" w:rsidP="00B5647C">
      <w:pPr>
        <w:keepNext/>
        <w:keepLines/>
        <w:pBdr>
          <w:top w:val="nil"/>
          <w:left w:val="nil"/>
          <w:bottom w:val="nil"/>
          <w:right w:val="nil"/>
          <w:between w:val="nil"/>
        </w:pBdr>
        <w:spacing w:before="240" w:after="240" w:line="240" w:lineRule="auto"/>
        <w:ind w:left="0" w:firstLine="0"/>
        <w:jc w:val="center"/>
        <w:rPr>
          <w:b/>
          <w:color w:val="000000"/>
          <w:sz w:val="28"/>
          <w:szCs w:val="28"/>
          <w:lang w:val="en-US"/>
        </w:rPr>
      </w:pPr>
      <w:r>
        <w:rPr>
          <w:b/>
          <w:color w:val="000000"/>
          <w:sz w:val="28"/>
          <w:szCs w:val="28"/>
          <w:lang w:val="en-US"/>
        </w:rPr>
        <w:lastRenderedPageBreak/>
        <w:t>Table of Contents</w:t>
      </w:r>
    </w:p>
    <w:sdt>
      <w:sdtPr>
        <w:id w:val="-1290768256"/>
        <w:docPartObj>
          <w:docPartGallery w:val="Table of Contents"/>
          <w:docPartUnique/>
        </w:docPartObj>
      </w:sdtPr>
      <w:sdtEndPr/>
      <w:sdtContent>
        <w:p w14:paraId="10FD8743" w14:textId="77777777" w:rsidR="00B5647C" w:rsidRDefault="00B5647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o8oe3bzfw0ng">
            <w:r w:rsidRPr="00851115">
              <w:rPr>
                <w:rStyle w:val="a6"/>
              </w:rPr>
              <w:t>Important Information</w:t>
            </w:r>
            <w:r w:rsidRPr="00851115">
              <w:rPr>
                <w:rStyle w:val="a6"/>
              </w:rPr>
              <w:tab/>
              <w:t>3</w:t>
            </w:r>
          </w:hyperlink>
        </w:p>
        <w:p w14:paraId="693ACD16"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1pnsllqhw0">
            <w:r w:rsidR="00B5647C">
              <w:rPr>
                <w:color w:val="000000"/>
                <w:lang w:val="en-US"/>
              </w:rPr>
              <w:t>General Device Description</w:t>
            </w:r>
            <w:r w:rsidR="00B5647C">
              <w:rPr>
                <w:color w:val="000000"/>
              </w:rPr>
              <w:tab/>
              <w:t>3</w:t>
            </w:r>
          </w:hyperlink>
        </w:p>
        <w:p w14:paraId="0FDAA43B"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679sb1w5lllc">
            <w:r w:rsidR="00B5647C">
              <w:rPr>
                <w:color w:val="000000"/>
                <w:lang w:val="en-US"/>
              </w:rPr>
              <w:t>Powering the</w:t>
            </w:r>
            <w:r w:rsidR="00B5647C">
              <w:rPr>
                <w:color w:val="000000"/>
              </w:rPr>
              <w:t xml:space="preserve"> Intronik STF</w:t>
            </w:r>
            <w:r w:rsidR="00B5647C">
              <w:rPr>
                <w:color w:val="000000"/>
              </w:rPr>
              <w:tab/>
              <w:t>3</w:t>
            </w:r>
          </w:hyperlink>
        </w:p>
        <w:p w14:paraId="51DB19BD"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iqg4o2qdt2bv">
            <w:r w:rsidR="00B5647C" w:rsidRPr="00851115">
              <w:rPr>
                <w:rStyle w:val="a6"/>
              </w:rPr>
              <w:t>Preparing the Device for Operation</w:t>
            </w:r>
            <w:r w:rsidR="00B5647C" w:rsidRPr="00851115">
              <w:rPr>
                <w:rStyle w:val="a6"/>
              </w:rPr>
              <w:tab/>
              <w:t>4</w:t>
            </w:r>
          </w:hyperlink>
        </w:p>
        <w:p w14:paraId="5D774B3D"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etcqykve2q38">
            <w:r w:rsidR="00B5647C" w:rsidRPr="00851115">
              <w:rPr>
                <w:rStyle w:val="a6"/>
              </w:rPr>
              <w:t>Assembly Procedure</w:t>
            </w:r>
            <w:r w:rsidR="00B5647C" w:rsidRPr="00851115">
              <w:rPr>
                <w:rStyle w:val="a6"/>
              </w:rPr>
              <w:tab/>
              <w:t>4</w:t>
            </w:r>
          </w:hyperlink>
        </w:p>
        <w:p w14:paraId="448E4C5C"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3ckb7m55rbio">
            <w:r w:rsidR="00B5647C" w:rsidRPr="00851115">
              <w:rPr>
                <w:rStyle w:val="a6"/>
              </w:rPr>
              <w:t>Controls and Connectors</w:t>
            </w:r>
            <w:r w:rsidR="00B5647C" w:rsidRPr="00851115">
              <w:rPr>
                <w:rStyle w:val="a6"/>
              </w:rPr>
              <w:tab/>
              <w:t>7</w:t>
            </w:r>
          </w:hyperlink>
        </w:p>
        <w:p w14:paraId="2214402A"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9kkloe4y8lhn">
            <w:r w:rsidR="00B5647C" w:rsidRPr="00851115">
              <w:rPr>
                <w:rStyle w:val="a6"/>
              </w:rPr>
              <w:t>Metal Detector Control Panel</w:t>
            </w:r>
            <w:r w:rsidR="00B5647C" w:rsidRPr="00851115">
              <w:rPr>
                <w:rStyle w:val="a6"/>
              </w:rPr>
              <w:tab/>
              <w:t>8</w:t>
            </w:r>
          </w:hyperlink>
        </w:p>
        <w:p w14:paraId="7DEE3D75"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n7a3gu6ietx4">
            <w:r w:rsidR="00B5647C" w:rsidRPr="00851115">
              <w:rPr>
                <w:rStyle w:val="a6"/>
              </w:rPr>
              <w:t>Trigger</w:t>
            </w:r>
            <w:r w:rsidR="00B5647C" w:rsidRPr="00851115">
              <w:rPr>
                <w:rStyle w:val="a6"/>
              </w:rPr>
              <w:tab/>
              <w:t>9</w:t>
            </w:r>
          </w:hyperlink>
        </w:p>
        <w:p w14:paraId="37B8A62B"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s77hmlpc853v">
            <w:r w:rsidR="00B5647C" w:rsidRPr="00851115">
              <w:rPr>
                <w:rStyle w:val="a6"/>
              </w:rPr>
              <w:t>Information on the Screen</w:t>
            </w:r>
            <w:r w:rsidR="00B5647C" w:rsidRPr="00851115">
              <w:rPr>
                <w:rStyle w:val="a6"/>
              </w:rPr>
              <w:tab/>
              <w:t>10</w:t>
            </w:r>
          </w:hyperlink>
        </w:p>
        <w:p w14:paraId="41CB926B" w14:textId="77777777" w:rsidR="00B5647C" w:rsidRPr="00851115" w:rsidRDefault="00B5647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lang w:val="en-US"/>
            </w:rPr>
          </w:pPr>
          <w:r w:rsidRPr="00851115">
            <w:rPr>
              <w:lang w:val="en-US"/>
            </w:rPr>
            <w:t xml:space="preserve">Preparing the Metal Detector for Search </w:t>
          </w:r>
          <w:hyperlink w:anchor="_hwcd7mk1cae3">
            <w:r w:rsidRPr="00851115">
              <w:rPr>
                <w:color w:val="000000"/>
                <w:lang w:val="en-US"/>
              </w:rPr>
              <w:tab/>
              <w:t>11</w:t>
            </w:r>
          </w:hyperlink>
        </w:p>
        <w:p w14:paraId="39BCE1B2"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zzrbtke8xub">
            <w:r w:rsidR="00B5647C" w:rsidRPr="00851115">
              <w:rPr>
                <w:rStyle w:val="a6"/>
              </w:rPr>
              <w:t xml:space="preserve">Ground </w:t>
            </w:r>
            <w:r w:rsidR="00B5647C">
              <w:rPr>
                <w:rStyle w:val="a6"/>
                <w:lang w:val="en-US"/>
              </w:rPr>
              <w:t>Compensation</w:t>
            </w:r>
            <w:r w:rsidR="00B5647C" w:rsidRPr="00851115">
              <w:rPr>
                <w:rStyle w:val="a6"/>
              </w:rPr>
              <w:tab/>
              <w:t>12</w:t>
            </w:r>
          </w:hyperlink>
        </w:p>
        <w:p w14:paraId="1E2B46CD"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98o2nl2dn8ch">
            <w:r w:rsidR="00B5647C" w:rsidRPr="00851115">
              <w:rPr>
                <w:rStyle w:val="a6"/>
              </w:rPr>
              <w:t>Programs Requiring Ground Balance</w:t>
            </w:r>
            <w:r w:rsidR="00B5647C" w:rsidRPr="00851115">
              <w:rPr>
                <w:rStyle w:val="a6"/>
              </w:rPr>
              <w:tab/>
              <w:t>15</w:t>
            </w:r>
          </w:hyperlink>
        </w:p>
        <w:p w14:paraId="7D47F7D7"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qwv57x6ixusy">
            <w:r w:rsidR="00B5647C" w:rsidRPr="003A3FA0">
              <w:rPr>
                <w:rStyle w:val="a6"/>
              </w:rPr>
              <w:t>Ground Evaluation Program</w:t>
            </w:r>
            <w:r w:rsidR="00B5647C" w:rsidRPr="003A3FA0">
              <w:rPr>
                <w:rStyle w:val="a6"/>
              </w:rPr>
              <w:tab/>
              <w:t>16</w:t>
            </w:r>
          </w:hyperlink>
        </w:p>
        <w:p w14:paraId="4CFBFD59"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bz0lvgxwn3k6">
            <w:r w:rsidR="00B5647C" w:rsidRPr="003A3FA0">
              <w:rPr>
                <w:rStyle w:val="a6"/>
              </w:rPr>
              <w:t xml:space="preserve">Ground Evaluation Table </w:t>
            </w:r>
            <w:r w:rsidR="00B5647C">
              <w:rPr>
                <w:rStyle w:val="a6"/>
                <w:lang w:val="en-US"/>
              </w:rPr>
              <w:t>Data</w:t>
            </w:r>
            <w:r w:rsidR="00B5647C" w:rsidRPr="003A3FA0">
              <w:rPr>
                <w:rStyle w:val="a6"/>
              </w:rPr>
              <w:tab/>
              <w:t>17</w:t>
            </w:r>
          </w:hyperlink>
        </w:p>
        <w:p w14:paraId="7A331E1D"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h71cl29th6v6">
            <w:r w:rsidR="00B5647C" w:rsidRPr="003A3FA0">
              <w:rPr>
                <w:rStyle w:val="a6"/>
              </w:rPr>
              <w:t xml:space="preserve">“Quick Start”. Factory Programs </w:t>
            </w:r>
            <w:r w:rsidR="00B5647C">
              <w:rPr>
                <w:rStyle w:val="a6"/>
                <w:lang w:val="en-US"/>
              </w:rPr>
              <w:t>using</w:t>
            </w:r>
            <w:r w:rsidR="00B5647C" w:rsidRPr="003A3FA0">
              <w:rPr>
                <w:rStyle w:val="a6"/>
              </w:rPr>
              <w:t xml:space="preserve"> </w:t>
            </w:r>
            <w:r w:rsidR="00B5647C">
              <w:rPr>
                <w:rStyle w:val="a6"/>
                <w:lang w:val="en-US"/>
              </w:rPr>
              <w:t xml:space="preserve">the </w:t>
            </w:r>
            <w:r w:rsidR="00B5647C" w:rsidRPr="003A3FA0">
              <w:rPr>
                <w:rStyle w:val="a6"/>
              </w:rPr>
              <w:t xml:space="preserve">Ground </w:t>
            </w:r>
            <w:r w:rsidR="00B5647C">
              <w:rPr>
                <w:rStyle w:val="a6"/>
                <w:lang w:val="en-US"/>
              </w:rPr>
              <w:t xml:space="preserve">Compensation </w:t>
            </w:r>
            <w:r w:rsidR="00B5647C" w:rsidRPr="003A3FA0">
              <w:rPr>
                <w:rStyle w:val="a6"/>
              </w:rPr>
              <w:t>Method</w:t>
            </w:r>
            <w:r w:rsidR="00B5647C" w:rsidRPr="003A3FA0">
              <w:rPr>
                <w:rStyle w:val="a6"/>
              </w:rPr>
              <w:tab/>
              <w:t>19</w:t>
            </w:r>
          </w:hyperlink>
        </w:p>
        <w:p w14:paraId="16173620"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amcedvis8mg3">
            <w:r w:rsidR="00B5647C" w:rsidRPr="003A3FA0">
              <w:rPr>
                <w:rStyle w:val="a6"/>
              </w:rPr>
              <w:t>Additional Specialized Factory Search Programs</w:t>
            </w:r>
            <w:r w:rsidR="00B5647C" w:rsidRPr="003A3FA0">
              <w:rPr>
                <w:rStyle w:val="a6"/>
              </w:rPr>
              <w:tab/>
              <w:t>19</w:t>
            </w:r>
          </w:hyperlink>
        </w:p>
        <w:p w14:paraId="13841935"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70su1phed8e">
            <w:r w:rsidR="00B5647C">
              <w:rPr>
                <w:color w:val="000000"/>
                <w:lang w:val="en-US"/>
              </w:rPr>
              <w:t>Settings</w:t>
            </w:r>
            <w:r w:rsidR="00B5647C">
              <w:rPr>
                <w:color w:val="000000"/>
              </w:rPr>
              <w:tab/>
              <w:t>21</w:t>
            </w:r>
          </w:hyperlink>
        </w:p>
        <w:p w14:paraId="4DC7C6D7"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psblcm17ee5x">
            <w:r w:rsidR="00B5647C" w:rsidRPr="003A3FA0">
              <w:rPr>
                <w:rStyle w:val="a6"/>
              </w:rPr>
              <w:t xml:space="preserve">«М» </w:t>
            </w:r>
            <w:r w:rsidR="00B5647C" w:rsidRPr="003A3FA0">
              <w:rPr>
                <w:rStyle w:val="a6"/>
                <w:lang w:val="en-US"/>
              </w:rPr>
              <w:t>Menu</w:t>
            </w:r>
            <w:r w:rsidR="00B5647C" w:rsidRPr="003A3FA0">
              <w:rPr>
                <w:rStyle w:val="a6"/>
              </w:rPr>
              <w:t>. Basic Search Settings</w:t>
            </w:r>
            <w:r w:rsidR="00B5647C" w:rsidRPr="003A3FA0">
              <w:rPr>
                <w:rStyle w:val="a6"/>
              </w:rPr>
              <w:tab/>
              <w:t>22</w:t>
            </w:r>
          </w:hyperlink>
        </w:p>
        <w:p w14:paraId="042415FA"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2mpaup7xnhrc">
            <w:r w:rsidR="00B5647C">
              <w:rPr>
                <w:color w:val="000000"/>
              </w:rPr>
              <w:t xml:space="preserve">«М1» </w:t>
            </w:r>
            <w:r w:rsidR="00B5647C">
              <w:rPr>
                <w:color w:val="000000"/>
                <w:lang w:val="en-US"/>
              </w:rPr>
              <w:t>Menu</w:t>
            </w:r>
            <w:r w:rsidR="00B5647C">
              <w:rPr>
                <w:color w:val="000000"/>
              </w:rPr>
              <w:t xml:space="preserve">. </w:t>
            </w:r>
            <w:r w:rsidR="00B5647C" w:rsidRPr="003A3FA0">
              <w:rPr>
                <w:color w:val="000000"/>
                <w:lang w:val="en-US"/>
              </w:rPr>
              <w:t>Noise and False-Signal Filters</w:t>
            </w:r>
            <w:r w:rsidR="00B5647C">
              <w:rPr>
                <w:color w:val="000000"/>
              </w:rPr>
              <w:tab/>
              <w:t>23</w:t>
            </w:r>
          </w:hyperlink>
        </w:p>
        <w:p w14:paraId="776BD290"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90blciyom5k9">
            <w:r w:rsidR="00B5647C">
              <w:rPr>
                <w:color w:val="000000"/>
              </w:rPr>
              <w:t xml:space="preserve">«А» </w:t>
            </w:r>
            <w:r w:rsidR="00B5647C">
              <w:rPr>
                <w:color w:val="000000"/>
                <w:lang w:val="en-US"/>
              </w:rPr>
              <w:t>Menu</w:t>
            </w:r>
            <w:r w:rsidR="00B5647C">
              <w:rPr>
                <w:color w:val="000000"/>
              </w:rPr>
              <w:t xml:space="preserve">. </w:t>
            </w:r>
            <w:r w:rsidR="00B5647C">
              <w:rPr>
                <w:color w:val="000000"/>
                <w:lang w:val="en-US"/>
              </w:rPr>
              <w:t>Audio Menu</w:t>
            </w:r>
            <w:r w:rsidR="00B5647C">
              <w:rPr>
                <w:color w:val="000000"/>
              </w:rPr>
              <w:t xml:space="preserve">. </w:t>
            </w:r>
            <w:r w:rsidR="00B5647C">
              <w:rPr>
                <w:color w:val="000000"/>
                <w:lang w:val="en-US"/>
              </w:rPr>
              <w:t>Main Audio Settings</w:t>
            </w:r>
            <w:r w:rsidR="00B5647C">
              <w:rPr>
                <w:color w:val="000000"/>
              </w:rPr>
              <w:tab/>
              <w:t>25</w:t>
            </w:r>
          </w:hyperlink>
        </w:p>
        <w:p w14:paraId="7E79C7BC"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fvurglxjke7">
            <w:r w:rsidR="00B5647C" w:rsidRPr="00C31176">
              <w:rPr>
                <w:rStyle w:val="a6"/>
              </w:rPr>
              <w:t xml:space="preserve">«А1» </w:t>
            </w:r>
            <w:r w:rsidR="00B5647C" w:rsidRPr="00C31176">
              <w:rPr>
                <w:rStyle w:val="a6"/>
                <w:lang w:val="en-US"/>
              </w:rPr>
              <w:t>Menu</w:t>
            </w:r>
            <w:r w:rsidR="00B5647C" w:rsidRPr="00C31176">
              <w:rPr>
                <w:rStyle w:val="a6"/>
              </w:rPr>
              <w:t>. Additional Audio Menu. Tone and Tone Boundary Settings</w:t>
            </w:r>
            <w:r w:rsidR="00B5647C" w:rsidRPr="00C31176">
              <w:rPr>
                <w:rStyle w:val="a6"/>
              </w:rPr>
              <w:tab/>
              <w:t>27</w:t>
            </w:r>
          </w:hyperlink>
        </w:p>
        <w:p w14:paraId="20F06704"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3b1v1u1758u4">
            <w:r w:rsidR="00B5647C" w:rsidRPr="00C31176">
              <w:rPr>
                <w:rStyle w:val="a6"/>
              </w:rPr>
              <w:t>«АМ». Menu. Discrimination and Identification Settings Menu</w:t>
            </w:r>
            <w:r w:rsidR="00B5647C" w:rsidRPr="00C31176">
              <w:rPr>
                <w:rStyle w:val="a6"/>
              </w:rPr>
              <w:tab/>
              <w:t>27</w:t>
            </w:r>
          </w:hyperlink>
        </w:p>
        <w:p w14:paraId="41ACD7B3"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7fl7vyndvc6f">
            <w:r w:rsidR="00B5647C" w:rsidRPr="00C31176">
              <w:rPr>
                <w:rStyle w:val="a6"/>
              </w:rPr>
              <w:t>Enabling and Disabling 2F ID Discrimination in Search Mode</w:t>
            </w:r>
            <w:r w:rsidR="00B5647C" w:rsidRPr="00C31176">
              <w:rPr>
                <w:rStyle w:val="a6"/>
              </w:rPr>
              <w:tab/>
              <w:t>28</w:t>
            </w:r>
          </w:hyperlink>
        </w:p>
        <w:p w14:paraId="1EDBC04D" w14:textId="77777777" w:rsidR="00B5647C" w:rsidRPr="009D41C3"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n38gui5r8552">
            <w:r w:rsidR="00B5647C" w:rsidRPr="009D41C3">
              <w:rPr>
                <w:color w:val="000000"/>
              </w:rPr>
              <w:t xml:space="preserve">«V» </w:t>
            </w:r>
            <w:r w:rsidR="00B5647C" w:rsidRPr="009D41C3">
              <w:t>Menu</w:t>
            </w:r>
            <w:r w:rsidR="00B5647C" w:rsidRPr="009D41C3">
              <w:rPr>
                <w:lang w:val="en-US"/>
              </w:rPr>
              <w:t>. Video/</w:t>
            </w:r>
            <w:r w:rsidR="00B5647C" w:rsidRPr="009D41C3">
              <w:t>Display Settings</w:t>
            </w:r>
            <w:r w:rsidR="00B5647C" w:rsidRPr="009D41C3">
              <w:rPr>
                <w:color w:val="000000"/>
              </w:rPr>
              <w:tab/>
              <w:t>30</w:t>
            </w:r>
          </w:hyperlink>
        </w:p>
        <w:p w14:paraId="6F6D0E61" w14:textId="77777777" w:rsidR="00B5647C" w:rsidRPr="009D41C3" w:rsidRDefault="00C50A93" w:rsidP="00B5647C">
          <w:pPr>
            <w:ind w:left="0" w:right="-142" w:firstLine="0"/>
            <w:rPr>
              <w:rFonts w:ascii="Calibri" w:eastAsia="Calibri" w:hAnsi="Calibri" w:cs="Calibri"/>
              <w:color w:val="000000"/>
              <w:sz w:val="22"/>
              <w:szCs w:val="22"/>
            </w:rPr>
          </w:pPr>
          <w:hyperlink w:anchor="_dubbkv9f1hfw">
            <w:r w:rsidR="00B5647C" w:rsidRPr="009D41C3">
              <w:rPr>
                <w:rStyle w:val="a6"/>
              </w:rPr>
              <w:t>«V1»</w:t>
            </w:r>
            <w:r w:rsidR="00B5647C" w:rsidRPr="009D41C3">
              <w:rPr>
                <w:rStyle w:val="a6"/>
                <w:lang w:val="en-US"/>
              </w:rPr>
              <w:t xml:space="preserve"> Menu.</w:t>
            </w:r>
            <w:r w:rsidR="00B5647C" w:rsidRPr="009D41C3">
              <w:rPr>
                <w:rStyle w:val="a6"/>
              </w:rPr>
              <w:t xml:space="preserve"> </w:t>
            </w:r>
            <w:r w:rsidR="00B5647C" w:rsidRPr="009D41C3">
              <w:t>Additional Video Settings</w:t>
            </w:r>
            <w:r w:rsidR="00B5647C" w:rsidRPr="009D41C3">
              <w:rPr>
                <w:rStyle w:val="a6"/>
              </w:rPr>
              <w:tab/>
            </w:r>
            <w:r w:rsidR="00B5647C" w:rsidRPr="009D41C3">
              <w:rPr>
                <w:rStyle w:val="a6"/>
                <w:lang w:val="en-US"/>
              </w:rPr>
              <w:tab/>
            </w:r>
            <w:r w:rsidR="00B5647C" w:rsidRPr="009D41C3">
              <w:rPr>
                <w:rStyle w:val="a6"/>
                <w:lang w:val="en-US"/>
              </w:rPr>
              <w:tab/>
            </w:r>
            <w:r w:rsidR="00B5647C" w:rsidRPr="009D41C3">
              <w:rPr>
                <w:rStyle w:val="a6"/>
                <w:lang w:val="en-US"/>
              </w:rPr>
              <w:tab/>
            </w:r>
            <w:r w:rsidR="00B5647C" w:rsidRPr="009D41C3">
              <w:rPr>
                <w:rStyle w:val="a6"/>
                <w:lang w:val="en-US"/>
              </w:rPr>
              <w:tab/>
              <w:t xml:space="preserve">              </w:t>
            </w:r>
            <w:r w:rsidR="00B5647C" w:rsidRPr="009D41C3">
              <w:rPr>
                <w:rStyle w:val="a6"/>
              </w:rPr>
              <w:t>31</w:t>
            </w:r>
          </w:hyperlink>
        </w:p>
        <w:p w14:paraId="45CD9939" w14:textId="77777777" w:rsidR="00B5647C" w:rsidRPr="009D41C3" w:rsidRDefault="00B5647C" w:rsidP="00B5647C">
          <w:pPr>
            <w:ind w:left="0" w:right="-142" w:firstLine="0"/>
            <w:rPr>
              <w:lang w:val="en-US"/>
            </w:rPr>
          </w:pPr>
          <w:r w:rsidRPr="009D41C3">
            <w:rPr>
              <w:lang w:val="en-US"/>
            </w:rPr>
            <w:t>Extended Explanation of Target Information on the Screen</w:t>
          </w:r>
          <w:r w:rsidRPr="009D41C3">
            <w:rPr>
              <w:lang w:val="en-US"/>
            </w:rPr>
            <w:tab/>
          </w:r>
          <w:r w:rsidRPr="009D41C3">
            <w:rPr>
              <w:lang w:val="en-US"/>
            </w:rPr>
            <w:tab/>
          </w:r>
          <w:r w:rsidRPr="009D41C3">
            <w:rPr>
              <w:lang w:val="en-US"/>
            </w:rPr>
            <w:tab/>
            <w:t xml:space="preserve">              31</w:t>
          </w:r>
        </w:p>
        <w:p w14:paraId="7B7BEE74"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l0ygbbubpuvz">
            <w:r w:rsidR="00B5647C" w:rsidRPr="009D41C3">
              <w:rPr>
                <w:rStyle w:val="a6"/>
              </w:rPr>
              <w:t>Hodograph Explained</w:t>
            </w:r>
            <w:r w:rsidR="00B5647C" w:rsidRPr="009D41C3">
              <w:rPr>
                <w:rStyle w:val="a6"/>
              </w:rPr>
              <w:tab/>
              <w:t>32</w:t>
            </w:r>
          </w:hyperlink>
        </w:p>
        <w:p w14:paraId="5C77D4AC" w14:textId="2ECCA5C1" w:rsidR="00B5647C" w:rsidRPr="00662F35" w:rsidRDefault="00AD420B" w:rsidP="00AD420B">
          <w:pPr>
            <w:pBdr>
              <w:top w:val="nil"/>
              <w:left w:val="nil"/>
              <w:bottom w:val="nil"/>
              <w:right w:val="nil"/>
              <w:between w:val="nil"/>
            </w:pBdr>
            <w:tabs>
              <w:tab w:val="right" w:pos="7371"/>
            </w:tabs>
            <w:spacing w:after="40" w:line="250" w:lineRule="auto"/>
            <w:ind w:left="0" w:firstLine="0"/>
            <w:rPr>
              <w:rFonts w:ascii="Calibri" w:eastAsia="Calibri" w:hAnsi="Calibri" w:cs="Calibri"/>
              <w:b/>
              <w:bCs/>
              <w:color w:val="000000"/>
              <w:sz w:val="22"/>
              <w:szCs w:val="22"/>
              <w:lang w:val="en-US"/>
            </w:rPr>
          </w:pPr>
          <w:r>
            <w:rPr>
              <w:b/>
              <w:bCs/>
              <w:lang w:val="en-US"/>
            </w:rPr>
            <w:t>S</w:t>
          </w:r>
          <w:r w:rsidR="00B5647C" w:rsidRPr="00662F35">
            <w:rPr>
              <w:b/>
              <w:bCs/>
              <w:lang w:val="en-US"/>
            </w:rPr>
            <w:t xml:space="preserve">imultaneous analysis of HF and LF Hodographs </w:t>
          </w:r>
          <w:hyperlink w:anchor="_70xtli13du89">
            <w:r w:rsidR="00B5647C" w:rsidRPr="00662F35">
              <w:rPr>
                <w:b/>
                <w:bCs/>
                <w:color w:val="000000"/>
                <w:lang w:val="en-US"/>
              </w:rPr>
              <w:tab/>
              <w:t>33</w:t>
            </w:r>
          </w:hyperlink>
        </w:p>
        <w:p w14:paraId="7C26A020"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oavzqrv9a349">
            <w:r w:rsidR="00B5647C">
              <w:rPr>
                <w:color w:val="000000"/>
                <w:lang w:val="en-US"/>
              </w:rPr>
              <w:t>Digital Target Information</w:t>
            </w:r>
            <w:r w:rsidR="00B5647C">
              <w:rPr>
                <w:color w:val="000000"/>
              </w:rPr>
              <w:tab/>
              <w:t>36</w:t>
            </w:r>
          </w:hyperlink>
        </w:p>
        <w:p w14:paraId="70D9DD10" w14:textId="38A5AF93"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kv5ozz1o7gp1">
            <w:r w:rsidR="004C7A84">
              <w:rPr>
                <w:color w:val="000000"/>
                <w:lang w:val="en-US"/>
              </w:rPr>
              <w:t>Firm</w:t>
            </w:r>
            <w:r w:rsidR="00B5647C">
              <w:rPr>
                <w:color w:val="000000"/>
                <w:lang w:val="en-US"/>
              </w:rPr>
              <w:t>ware Update</w:t>
            </w:r>
            <w:r w:rsidR="00B5647C">
              <w:rPr>
                <w:color w:val="000000"/>
              </w:rPr>
              <w:tab/>
              <w:t>38</w:t>
            </w:r>
          </w:hyperlink>
        </w:p>
        <w:p w14:paraId="7102AF50"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awra8blaxqf1">
            <w:r w:rsidR="00B5647C">
              <w:rPr>
                <w:color w:val="000000"/>
                <w:lang w:val="en-US"/>
              </w:rPr>
              <w:t>Useful Links</w:t>
            </w:r>
            <w:r w:rsidR="00B5647C">
              <w:rPr>
                <w:color w:val="000000"/>
              </w:rPr>
              <w:tab/>
              <w:t>40</w:t>
            </w:r>
          </w:hyperlink>
        </w:p>
        <w:p w14:paraId="0F0C7DB0" w14:textId="77777777" w:rsidR="00B5647C" w:rsidRPr="005A4361"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dzurvdbmeyr8">
            <w:r w:rsidR="00B5647C" w:rsidRPr="005A4361">
              <w:rPr>
                <w:rStyle w:val="a6"/>
              </w:rPr>
              <w:t>Warranty Terms</w:t>
            </w:r>
            <w:r w:rsidR="00B5647C" w:rsidRPr="005A4361">
              <w:rPr>
                <w:rStyle w:val="a6"/>
              </w:rPr>
              <w:tab/>
              <w:t>40</w:t>
            </w:r>
          </w:hyperlink>
        </w:p>
        <w:p w14:paraId="6D3E7285" w14:textId="77777777" w:rsidR="00B5647C" w:rsidRPr="005A4361"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jt1tztw75br3">
            <w:r w:rsidR="00B5647C" w:rsidRPr="005A4361">
              <w:rPr>
                <w:rStyle w:val="a6"/>
              </w:rPr>
              <w:t>Conditions for Loss of Warranty</w:t>
            </w:r>
            <w:r w:rsidR="00B5647C" w:rsidRPr="005A4361">
              <w:rPr>
                <w:rStyle w:val="a6"/>
              </w:rPr>
              <w:tab/>
              <w:t>40</w:t>
            </w:r>
          </w:hyperlink>
        </w:p>
        <w:p w14:paraId="0FBC5141"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qcl6wstuzoim">
            <w:r w:rsidR="00B5647C">
              <w:rPr>
                <w:color w:val="000000"/>
                <w:lang w:val="en-US"/>
              </w:rPr>
              <w:t>Warranty Card</w:t>
            </w:r>
            <w:r w:rsidR="00B5647C">
              <w:rPr>
                <w:color w:val="000000"/>
              </w:rPr>
              <w:tab/>
              <w:t>41</w:t>
            </w:r>
          </w:hyperlink>
        </w:p>
        <w:p w14:paraId="4685E4AF" w14:textId="77777777" w:rsidR="00B5647C" w:rsidRDefault="00C50A93"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xna9sub967c">
            <w:r w:rsidR="00B5647C">
              <w:rPr>
                <w:color w:val="000000"/>
              </w:rPr>
              <w:t xml:space="preserve"> </w:t>
            </w:r>
            <w:r w:rsidR="00B5647C">
              <w:rPr>
                <w:color w:val="000000"/>
                <w:lang w:val="en-US"/>
              </w:rPr>
              <w:t>Sale and Release Data</w:t>
            </w:r>
            <w:r w:rsidR="00B5647C">
              <w:rPr>
                <w:color w:val="000000"/>
              </w:rPr>
              <w:tab/>
              <w:t>41</w:t>
            </w:r>
          </w:hyperlink>
        </w:p>
        <w:p w14:paraId="19A2DEA6" w14:textId="77777777" w:rsidR="00B5647C" w:rsidRDefault="00B5647C" w:rsidP="00B5647C">
          <w:pPr>
            <w:spacing w:line="240" w:lineRule="auto"/>
          </w:pPr>
          <w:r>
            <w:fldChar w:fldCharType="end"/>
          </w:r>
        </w:p>
      </w:sdtContent>
    </w:sdt>
    <w:p w14:paraId="18444E50" w14:textId="77777777" w:rsidR="00B5647C" w:rsidRDefault="00B5647C" w:rsidP="00B5647C">
      <w:pPr>
        <w:spacing w:after="160" w:line="240" w:lineRule="auto"/>
        <w:ind w:left="0" w:firstLine="0"/>
        <w:jc w:val="left"/>
        <w:rPr>
          <w:b/>
          <w:sz w:val="32"/>
          <w:szCs w:val="32"/>
        </w:rPr>
      </w:pPr>
      <w:r w:rsidRPr="00851115">
        <w:rPr>
          <w:lang w:val="en-US"/>
        </w:rPr>
        <w:br w:type="page"/>
      </w:r>
    </w:p>
    <w:p w14:paraId="0F7D1BE5" w14:textId="77777777" w:rsidR="00B5647C" w:rsidRPr="0021240C" w:rsidRDefault="00B5647C" w:rsidP="00B5647C">
      <w:pPr>
        <w:pStyle w:val="1"/>
        <w:spacing w:line="240" w:lineRule="auto"/>
        <w:rPr>
          <w:lang w:val="en-US"/>
        </w:rPr>
      </w:pPr>
      <w:bookmarkStart w:id="1" w:name="_o8oe3bzfw0ng" w:colFirst="0" w:colLast="0"/>
      <w:bookmarkEnd w:id="1"/>
      <w:r>
        <w:rPr>
          <w:lang w:val="en-US"/>
        </w:rPr>
        <w:lastRenderedPageBreak/>
        <w:t>Important Information</w:t>
      </w:r>
    </w:p>
    <w:p w14:paraId="4DA3E8F2" w14:textId="77777777" w:rsidR="00B5647C" w:rsidRPr="0021240C" w:rsidRDefault="00B5647C" w:rsidP="00B5647C">
      <w:pPr>
        <w:spacing w:line="240" w:lineRule="auto"/>
        <w:ind w:left="0" w:firstLine="360"/>
        <w:rPr>
          <w:lang w:val="en-US"/>
        </w:rPr>
      </w:pPr>
      <w:r w:rsidRPr="0021240C">
        <w:rPr>
          <w:lang w:val="en-US"/>
        </w:rPr>
        <w:t xml:space="preserve">The manufacturer reserves the right to make changes to the design, packaging, or manufacturing technology of the product without prior notice to the buyer to improve its properties. This manual may contain typos in text and numerical designations. </w:t>
      </w:r>
      <w:r>
        <w:rPr>
          <w:lang w:val="en-US"/>
        </w:rPr>
        <w:t>Should</w:t>
      </w:r>
      <w:r w:rsidRPr="0021240C">
        <w:rPr>
          <w:lang w:val="en-US"/>
        </w:rPr>
        <w:t xml:space="preserve"> you have any questions about the operation and use of the device after reading the manual, please contact the seller or a specialized service center for additional information.</w:t>
      </w:r>
    </w:p>
    <w:p w14:paraId="242C7411" w14:textId="77777777" w:rsidR="00B5647C" w:rsidRPr="0021240C" w:rsidRDefault="00B5647C" w:rsidP="00B5647C">
      <w:pPr>
        <w:pStyle w:val="1"/>
        <w:spacing w:line="240" w:lineRule="auto"/>
        <w:ind w:left="0" w:firstLine="0"/>
        <w:jc w:val="both"/>
        <w:rPr>
          <w:lang w:val="en-US"/>
        </w:rPr>
      </w:pPr>
      <w:bookmarkStart w:id="2" w:name="_jz0eccqo6t2h" w:colFirst="0" w:colLast="0"/>
      <w:bookmarkEnd w:id="2"/>
    </w:p>
    <w:p w14:paraId="586D7615" w14:textId="77777777" w:rsidR="00B5647C" w:rsidRPr="0021240C" w:rsidRDefault="00B5647C" w:rsidP="00B5647C">
      <w:pPr>
        <w:pStyle w:val="1"/>
        <w:spacing w:line="240" w:lineRule="auto"/>
        <w:rPr>
          <w:lang w:val="en-US"/>
        </w:rPr>
      </w:pPr>
      <w:bookmarkStart w:id="3" w:name="_x1pnsllqhw0" w:colFirst="0" w:colLast="0"/>
      <w:bookmarkEnd w:id="3"/>
      <w:r>
        <w:rPr>
          <w:lang w:val="en-US"/>
        </w:rPr>
        <w:t>General Device Description</w:t>
      </w:r>
    </w:p>
    <w:p w14:paraId="7A57EF86" w14:textId="77777777" w:rsidR="00B5647C" w:rsidRPr="0021240C" w:rsidRDefault="00B5647C" w:rsidP="00B5647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0" w:firstLine="0"/>
        <w:rPr>
          <w:color w:val="000000"/>
          <w:lang w:val="en-US"/>
        </w:rPr>
      </w:pPr>
      <w:r w:rsidRPr="0021240C">
        <w:rPr>
          <w:color w:val="000000"/>
          <w:lang w:val="en-US"/>
        </w:rPr>
        <w:tab/>
        <w:t xml:space="preserve">The Intronik STF metal detector is designed for searching and identifying metal objects in dielectric </w:t>
      </w:r>
      <w:r>
        <w:rPr>
          <w:color w:val="000000"/>
          <w:lang w:val="en-US"/>
        </w:rPr>
        <w:t>sites</w:t>
      </w:r>
      <w:r w:rsidRPr="0021240C">
        <w:rPr>
          <w:color w:val="000000"/>
          <w:lang w:val="en-US"/>
        </w:rPr>
        <w:t xml:space="preserve"> (dry sand, wood, etc.), </w:t>
      </w:r>
      <w:r>
        <w:rPr>
          <w:color w:val="000000"/>
          <w:lang w:val="en-US"/>
        </w:rPr>
        <w:t>low</w:t>
      </w:r>
      <w:r w:rsidRPr="0021240C">
        <w:rPr>
          <w:color w:val="000000"/>
          <w:lang w:val="en-US"/>
        </w:rPr>
        <w:t xml:space="preserve"> conductive </w:t>
      </w:r>
      <w:r>
        <w:rPr>
          <w:color w:val="000000"/>
          <w:lang w:val="en-US"/>
        </w:rPr>
        <w:t>sites</w:t>
      </w:r>
      <w:r w:rsidRPr="0021240C">
        <w:rPr>
          <w:color w:val="000000"/>
          <w:lang w:val="en-US"/>
        </w:rPr>
        <w:t xml:space="preserve"> (damp soil, saline soils), and weakly </w:t>
      </w:r>
      <w:r>
        <w:rPr>
          <w:color w:val="000000"/>
          <w:lang w:val="en-US"/>
        </w:rPr>
        <w:t xml:space="preserve">conductive sites </w:t>
      </w:r>
      <w:r w:rsidRPr="0021240C">
        <w:rPr>
          <w:color w:val="000000"/>
          <w:lang w:val="en-US"/>
        </w:rPr>
        <w:t>(soils with magnetic mineraliz</w:t>
      </w:r>
      <w:r>
        <w:rPr>
          <w:color w:val="000000"/>
          <w:lang w:val="en-US"/>
        </w:rPr>
        <w:t>ed soils</w:t>
      </w:r>
      <w:r w:rsidRPr="0021240C">
        <w:rPr>
          <w:color w:val="000000"/>
          <w:lang w:val="en-US"/>
        </w:rPr>
        <w:t>, brick walls, etc.).</w:t>
      </w:r>
    </w:p>
    <w:p w14:paraId="1A8CD71A" w14:textId="77777777" w:rsidR="00B5647C" w:rsidRDefault="00B5647C" w:rsidP="00B5647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0" w:firstLine="0"/>
        <w:rPr>
          <w:color w:val="000000"/>
          <w:lang w:val="en-US"/>
        </w:rPr>
      </w:pPr>
    </w:p>
    <w:p w14:paraId="2824B7D2" w14:textId="77777777" w:rsidR="00B5647C" w:rsidRPr="0021240C" w:rsidRDefault="00B5647C" w:rsidP="00B5647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0" w:firstLine="0"/>
        <w:rPr>
          <w:color w:val="000000"/>
          <w:lang w:val="en-US"/>
        </w:rPr>
      </w:pPr>
      <w:r>
        <w:rPr>
          <w:color w:val="000000"/>
          <w:lang w:val="en-US"/>
        </w:rPr>
        <w:t>The device may be applied</w:t>
      </w:r>
      <w:r w:rsidRPr="0021240C">
        <w:rPr>
          <w:color w:val="000000"/>
          <w:lang w:val="en-US"/>
        </w:rPr>
        <w:t>:</w:t>
      </w:r>
    </w:p>
    <w:p w14:paraId="23ACAFAF" w14:textId="77777777" w:rsidR="00B5647C" w:rsidRPr="0021240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rPr>
      </w:pPr>
      <w:r w:rsidRPr="0021240C">
        <w:rPr>
          <w:color w:val="000000"/>
        </w:rPr>
        <w:t>In forensics;</w:t>
      </w:r>
    </w:p>
    <w:p w14:paraId="32DC8F7C" w14:textId="77777777" w:rsidR="00B5647C" w:rsidRPr="0021240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rPr>
      </w:pPr>
      <w:r w:rsidRPr="0021240C">
        <w:rPr>
          <w:color w:val="000000"/>
        </w:rPr>
        <w:t>In military engineering;</w:t>
      </w:r>
    </w:p>
    <w:p w14:paraId="527969C1" w14:textId="77777777" w:rsidR="00B5647C" w:rsidRPr="00B5647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B5647C">
        <w:rPr>
          <w:color w:val="000000"/>
          <w:lang w:val="en-US"/>
        </w:rPr>
        <w:t>In housing and communal services, construction, and firefighting for locating underground utilities, pipelines, cables, manhole covers, etc.;</w:t>
      </w:r>
    </w:p>
    <w:p w14:paraId="16DAE58F" w14:textId="77777777" w:rsidR="00B5647C" w:rsidRPr="007F066B"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B5647C">
        <w:rPr>
          <w:color w:val="000000"/>
          <w:lang w:val="en-US"/>
        </w:rPr>
        <w:t>In archaeology and treasure hunting.</w:t>
      </w:r>
      <w:r w:rsidRPr="00B5647C">
        <w:rPr>
          <w:color w:val="000000"/>
          <w:lang w:val="en-US"/>
        </w:rPr>
        <w:br/>
      </w:r>
      <w:r w:rsidRPr="007F066B">
        <w:rPr>
          <w:color w:val="000000"/>
          <w:lang w:val="en-US"/>
        </w:rPr>
        <w:t xml:space="preserve">The device is intended for operation </w:t>
      </w:r>
      <w:r>
        <w:rPr>
          <w:color w:val="000000"/>
          <w:lang w:val="en-US"/>
        </w:rPr>
        <w:t>in</w:t>
      </w:r>
      <w:r w:rsidRPr="007F066B">
        <w:rPr>
          <w:color w:val="000000"/>
          <w:lang w:val="en-US"/>
        </w:rPr>
        <w:t xml:space="preserve"> the following conditions:</w:t>
      </w:r>
    </w:p>
    <w:p w14:paraId="66A56D9F" w14:textId="77777777" w:rsidR="00B5647C" w:rsidRPr="007F066B"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7F066B">
        <w:rPr>
          <w:color w:val="000000"/>
          <w:lang w:val="en-US"/>
        </w:rPr>
        <w:t xml:space="preserve">Ambient temperature </w:t>
      </w:r>
      <w:r>
        <w:rPr>
          <w:color w:val="000000"/>
          <w:lang w:val="en-US"/>
        </w:rPr>
        <w:t>between</w:t>
      </w:r>
      <w:r w:rsidRPr="007F066B">
        <w:rPr>
          <w:color w:val="000000"/>
          <w:lang w:val="en-US"/>
        </w:rPr>
        <w:t xml:space="preserve"> -10 </w:t>
      </w:r>
      <w:r>
        <w:rPr>
          <w:color w:val="000000"/>
          <w:lang w:val="en-US"/>
        </w:rPr>
        <w:t>and</w:t>
      </w:r>
      <w:r w:rsidRPr="007F066B">
        <w:rPr>
          <w:color w:val="000000"/>
          <w:lang w:val="en-US"/>
        </w:rPr>
        <w:t xml:space="preserve"> +40°C;</w:t>
      </w:r>
    </w:p>
    <w:p w14:paraId="736B6252" w14:textId="77777777" w:rsidR="00B5647C" w:rsidRPr="00B5647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B5647C">
        <w:rPr>
          <w:color w:val="000000"/>
          <w:lang w:val="en-US"/>
        </w:rPr>
        <w:t>Relative humidity up to 98% at 25°C;</w:t>
      </w:r>
    </w:p>
    <w:p w14:paraId="79A7E3C3" w14:textId="77777777" w:rsidR="00B5647C" w:rsidRPr="007F066B"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7F066B">
        <w:rPr>
          <w:color w:val="000000"/>
          <w:lang w:val="en-US"/>
        </w:rPr>
        <w:t xml:space="preserve">Atmospheric pressure </w:t>
      </w:r>
      <w:r>
        <w:rPr>
          <w:color w:val="000000"/>
          <w:lang w:val="en-US"/>
        </w:rPr>
        <w:t>between</w:t>
      </w:r>
      <w:r w:rsidRPr="007F066B">
        <w:rPr>
          <w:color w:val="000000"/>
          <w:lang w:val="en-US"/>
        </w:rPr>
        <w:t xml:space="preserve"> 650 </w:t>
      </w:r>
      <w:r>
        <w:rPr>
          <w:color w:val="000000"/>
          <w:lang w:val="en-US"/>
        </w:rPr>
        <w:t>and</w:t>
      </w:r>
      <w:r w:rsidRPr="007F066B">
        <w:rPr>
          <w:color w:val="000000"/>
          <w:lang w:val="en-US"/>
        </w:rPr>
        <w:t xml:space="preserve"> 800 mmHg.</w:t>
      </w:r>
    </w:p>
    <w:p w14:paraId="38D9B956" w14:textId="54F82FD2" w:rsidR="00B5647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7F066B">
        <w:rPr>
          <w:color w:val="000000"/>
          <w:lang w:val="en-US"/>
        </w:rPr>
        <w:t xml:space="preserve">The coil can be immersed in water, </w:t>
      </w:r>
      <w:r>
        <w:rPr>
          <w:color w:val="000000"/>
          <w:lang w:val="en-US"/>
        </w:rPr>
        <w:t>which</w:t>
      </w:r>
      <w:r w:rsidRPr="007F066B">
        <w:rPr>
          <w:color w:val="000000"/>
          <w:lang w:val="en-US"/>
        </w:rPr>
        <w:t xml:space="preserve"> must not enter the control unit, power supply unit, or the coil electronics unit.</w:t>
      </w:r>
    </w:p>
    <w:p w14:paraId="13A7D7B6" w14:textId="77777777" w:rsidR="00B5647C" w:rsidRPr="007F066B" w:rsidRDefault="00B5647C" w:rsidP="002A7633">
      <w:pPr>
        <w:widowControl w:val="0"/>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firstLine="0"/>
        <w:jc w:val="left"/>
        <w:rPr>
          <w:color w:val="000000"/>
          <w:lang w:val="en-US"/>
        </w:rPr>
      </w:pPr>
    </w:p>
    <w:p w14:paraId="290B0ED3" w14:textId="77777777" w:rsidR="00B5647C" w:rsidRPr="007F066B" w:rsidRDefault="00B5647C" w:rsidP="00B5647C">
      <w:pPr>
        <w:pStyle w:val="1"/>
        <w:spacing w:after="120" w:line="240" w:lineRule="auto"/>
        <w:ind w:left="11" w:right="6" w:hanging="11"/>
        <w:rPr>
          <w:lang w:val="en-US"/>
        </w:rPr>
      </w:pPr>
      <w:bookmarkStart w:id="4" w:name="_679sb1w5lllc" w:colFirst="0" w:colLast="0"/>
      <w:bookmarkEnd w:id="4"/>
      <w:r w:rsidRPr="007F066B">
        <w:rPr>
          <w:bCs/>
          <w:lang w:val="en-US"/>
        </w:rPr>
        <w:t>Intronik STF Power Supply.</w:t>
      </w:r>
    </w:p>
    <w:p w14:paraId="284486DA" w14:textId="77777777" w:rsidR="00B5647C" w:rsidRDefault="00B5647C" w:rsidP="00B5647C">
      <w:pPr>
        <w:spacing w:after="0" w:line="240" w:lineRule="auto"/>
        <w:ind w:left="0" w:firstLine="709"/>
        <w:rPr>
          <w:lang w:val="en-US"/>
        </w:rPr>
      </w:pPr>
      <w:r w:rsidRPr="007F066B">
        <w:rPr>
          <w:lang w:val="en-US"/>
        </w:rPr>
        <w:t xml:space="preserve">The Intronik STF metal detector </w:t>
      </w:r>
      <w:r>
        <w:rPr>
          <w:lang w:val="en-US"/>
        </w:rPr>
        <w:t xml:space="preserve">operates when connected to </w:t>
      </w:r>
      <w:r w:rsidRPr="007F066B">
        <w:rPr>
          <w:lang w:val="en-US"/>
        </w:rPr>
        <w:t>a DC power source with a voltage from 6.5 to 12 V.</w:t>
      </w:r>
    </w:p>
    <w:p w14:paraId="67F616A2" w14:textId="77777777" w:rsidR="00B5647C" w:rsidRDefault="00B5647C" w:rsidP="00B5647C">
      <w:pPr>
        <w:spacing w:after="0" w:line="240" w:lineRule="auto"/>
        <w:ind w:left="0" w:firstLine="709"/>
        <w:rPr>
          <w:lang w:val="en-US"/>
        </w:rPr>
      </w:pPr>
      <w:r w:rsidRPr="007F066B">
        <w:rPr>
          <w:lang w:val="en-US"/>
        </w:rPr>
        <w:br/>
        <w:t>The design allows for the use of two 18650 type Li-Ion batteries (via the included adapter) or two 26650 type Li-Ion batteries.</w:t>
      </w:r>
    </w:p>
    <w:p w14:paraId="66CF42F4" w14:textId="77777777" w:rsidR="00B5647C" w:rsidRDefault="00B5647C" w:rsidP="00B5647C">
      <w:pPr>
        <w:spacing w:after="0" w:line="240" w:lineRule="auto"/>
        <w:ind w:left="0" w:firstLine="709"/>
        <w:rPr>
          <w:lang w:val="en-US"/>
        </w:rPr>
      </w:pPr>
      <w:r w:rsidRPr="007F066B">
        <w:rPr>
          <w:lang w:val="en-US"/>
        </w:rPr>
        <w:br/>
        <w:t>The device consumes approximately 270-360mA (depend</w:t>
      </w:r>
      <w:r>
        <w:rPr>
          <w:lang w:val="en-US"/>
        </w:rPr>
        <w:t>ing</w:t>
      </w:r>
      <w:r w:rsidRPr="007F066B">
        <w:rPr>
          <w:lang w:val="en-US"/>
        </w:rPr>
        <w:t xml:space="preserve"> on the frequency pair of the searchcoil used) with headphones connected. When using the metal detector without headphones, with sound through the built-in speaker, the device's consumption increases.</w:t>
      </w:r>
      <w:r w:rsidRPr="007F066B">
        <w:rPr>
          <w:lang w:val="en-US"/>
        </w:rPr>
        <w:br/>
        <w:t>It is recommended to use branded Li-Ion 18650(26650) batteries with a capacity of 3000mAh or more.</w:t>
      </w:r>
    </w:p>
    <w:p w14:paraId="38487F61" w14:textId="77777777" w:rsidR="00B5647C" w:rsidRPr="007F066B" w:rsidRDefault="00B5647C" w:rsidP="00B5647C">
      <w:pPr>
        <w:spacing w:after="0" w:line="240" w:lineRule="auto"/>
        <w:ind w:left="0" w:firstLine="709"/>
        <w:rPr>
          <w:lang w:val="en-US"/>
        </w:rPr>
      </w:pPr>
      <w:r w:rsidRPr="007F066B">
        <w:rPr>
          <w:lang w:val="en-US"/>
        </w:rPr>
        <w:br/>
        <w:t xml:space="preserve">To guarantee a full day of operation in the summer months (over 10 hours of searching), it is </w:t>
      </w:r>
      <w:r>
        <w:rPr>
          <w:lang w:val="en-US"/>
        </w:rPr>
        <w:t>recomended</w:t>
      </w:r>
      <w:r w:rsidRPr="007F066B">
        <w:rPr>
          <w:lang w:val="en-US"/>
        </w:rPr>
        <w:t xml:space="preserve"> to have 2 sets of fully charged 18650 batteries (3000mAh+), or one set of 26650 batteries (5000mAh+).</w:t>
      </w:r>
    </w:p>
    <w:p w14:paraId="4BF338A7" w14:textId="504F8007" w:rsidR="0018164E" w:rsidRDefault="00B5647C" w:rsidP="002A7633">
      <w:pPr>
        <w:rPr>
          <w:lang w:val="en-US"/>
        </w:rPr>
      </w:pPr>
      <w:r w:rsidRPr="00B5647C">
        <w:rPr>
          <w:lang w:val="en-US"/>
        </w:rPr>
        <w:br w:type="page"/>
      </w:r>
    </w:p>
    <w:p w14:paraId="74F37609" w14:textId="48989C9D" w:rsidR="002A7633" w:rsidRDefault="002A7633" w:rsidP="002A7633">
      <w:pPr>
        <w:rPr>
          <w:lang w:val="en-US"/>
        </w:rPr>
      </w:pPr>
      <w:r>
        <w:rPr>
          <w:lang w:val="en-US"/>
        </w:rPr>
        <w:lastRenderedPageBreak/>
        <w:t>The following abbreviations are used in the translation:</w:t>
      </w:r>
    </w:p>
    <w:p w14:paraId="6DF6EFC9" w14:textId="6D68ED0B" w:rsidR="002A7633" w:rsidRDefault="002A7633" w:rsidP="002A7633">
      <w:pPr>
        <w:rPr>
          <w:lang w:val="en-US"/>
        </w:rPr>
      </w:pPr>
      <w:r>
        <w:rPr>
          <w:lang w:val="en-US"/>
        </w:rPr>
        <w:t>GB – Ground Balance</w:t>
      </w:r>
    </w:p>
    <w:p w14:paraId="4B497196" w14:textId="6C85137F" w:rsidR="002A7633" w:rsidRDefault="002A7633" w:rsidP="002A7633">
      <w:pPr>
        <w:rPr>
          <w:lang w:val="en-US"/>
        </w:rPr>
      </w:pPr>
      <w:r>
        <w:rPr>
          <w:lang w:val="en-US"/>
        </w:rPr>
        <w:t>GC – Ground Compensation</w:t>
      </w:r>
    </w:p>
    <w:p w14:paraId="531FE003" w14:textId="3DD27F0C" w:rsidR="002A7633" w:rsidRDefault="002A7633" w:rsidP="002A7633">
      <w:pPr>
        <w:rPr>
          <w:lang w:val="en-US"/>
        </w:rPr>
      </w:pPr>
      <w:r>
        <w:rPr>
          <w:lang w:val="en-US"/>
        </w:rPr>
        <w:t>RT – Real Time</w:t>
      </w:r>
    </w:p>
    <w:p w14:paraId="4F0ADB96" w14:textId="2A89C1CE" w:rsidR="002A7633" w:rsidRDefault="002A7633" w:rsidP="002A7633">
      <w:pPr>
        <w:rPr>
          <w:lang w:val="en-US"/>
        </w:rPr>
      </w:pPr>
      <w:r>
        <w:rPr>
          <w:lang w:val="en-US"/>
        </w:rPr>
        <w:t>HR – Hot Rock</w:t>
      </w:r>
    </w:p>
    <w:p w14:paraId="20831C07" w14:textId="12234095" w:rsidR="002A7633" w:rsidRDefault="002A7633" w:rsidP="002A7633">
      <w:pPr>
        <w:rPr>
          <w:lang w:val="en-US"/>
        </w:rPr>
      </w:pPr>
      <w:r>
        <w:rPr>
          <w:lang w:val="en-US"/>
        </w:rPr>
        <w:t>DS – Deep Search</w:t>
      </w:r>
    </w:p>
    <w:p w14:paraId="2AA925AF" w14:textId="7C78004C" w:rsidR="002A72B7" w:rsidRDefault="002A72B7" w:rsidP="002A7633">
      <w:pPr>
        <w:rPr>
          <w:lang w:val="en-US"/>
        </w:rPr>
      </w:pPr>
      <w:r>
        <w:rPr>
          <w:lang w:val="en-US"/>
        </w:rPr>
        <w:t>CT – Channel Tone</w:t>
      </w:r>
    </w:p>
    <w:p w14:paraId="65F75D07" w14:textId="7B4C19FD" w:rsidR="002A72B7" w:rsidRDefault="002A72B7" w:rsidP="002A7633">
      <w:pPr>
        <w:rPr>
          <w:lang w:val="en-US"/>
        </w:rPr>
      </w:pPr>
      <w:r>
        <w:rPr>
          <w:lang w:val="en-US"/>
        </w:rPr>
        <w:t>CTP – Channel Tone Polyphonic</w:t>
      </w:r>
    </w:p>
    <w:p w14:paraId="461E7798" w14:textId="77777777" w:rsidR="002A7633" w:rsidRPr="00B5647C" w:rsidRDefault="002A7633" w:rsidP="002A7633">
      <w:pPr>
        <w:rPr>
          <w:lang w:val="en-US"/>
        </w:rPr>
      </w:pPr>
    </w:p>
    <w:p w14:paraId="0719CA8D" w14:textId="77777777" w:rsidR="00B5647C" w:rsidRDefault="00B5647C" w:rsidP="00B5647C">
      <w:pPr>
        <w:pStyle w:val="1"/>
        <w:spacing w:line="240" w:lineRule="auto"/>
        <w:rPr>
          <w:lang w:val="en-US"/>
        </w:rPr>
      </w:pPr>
      <w:bookmarkStart w:id="5" w:name="_iqg4o2qdt2bv" w:colFirst="0" w:colLast="0"/>
      <w:bookmarkStart w:id="6" w:name="_etcqykve2q38" w:colFirst="0" w:colLast="0"/>
      <w:bookmarkEnd w:id="5"/>
      <w:bookmarkEnd w:id="6"/>
      <w:r w:rsidRPr="00B5647C">
        <w:rPr>
          <w:lang w:val="en-US"/>
        </w:rPr>
        <w:t xml:space="preserve">Preparing the Device for Operation. </w:t>
      </w:r>
    </w:p>
    <w:p w14:paraId="037C3BCC" w14:textId="77777777" w:rsidR="00B5647C" w:rsidRPr="007556F6" w:rsidRDefault="00B5647C" w:rsidP="00B5647C">
      <w:pPr>
        <w:pStyle w:val="1"/>
        <w:spacing w:line="240" w:lineRule="auto"/>
      </w:pPr>
      <w:r>
        <w:t>Assembly Procedure</w:t>
      </w:r>
    </w:p>
    <w:p w14:paraId="128B1DF0" w14:textId="77777777" w:rsidR="0018164E" w:rsidRPr="00B5647C" w:rsidRDefault="0018164E" w:rsidP="00B5647C">
      <w:pPr>
        <w:pBdr>
          <w:top w:val="nil"/>
          <w:left w:val="nil"/>
          <w:bottom w:val="nil"/>
          <w:right w:val="nil"/>
          <w:between w:val="nil"/>
        </w:pBdr>
        <w:spacing w:after="0" w:line="240" w:lineRule="auto"/>
        <w:ind w:left="0" w:firstLine="0"/>
        <w:rPr>
          <w:color w:val="000000"/>
          <w:sz w:val="28"/>
          <w:szCs w:val="28"/>
          <w:lang w:val="en-US"/>
        </w:rPr>
      </w:pPr>
    </w:p>
    <w:p w14:paraId="4DB13382" w14:textId="77777777" w:rsidR="00B5647C" w:rsidRDefault="00B5647C" w:rsidP="00C11208">
      <w:pPr>
        <w:numPr>
          <w:ilvl w:val="0"/>
          <w:numId w:val="6"/>
        </w:numPr>
        <w:pBdr>
          <w:top w:val="nil"/>
          <w:left w:val="nil"/>
          <w:bottom w:val="nil"/>
          <w:right w:val="nil"/>
          <w:between w:val="nil"/>
        </w:pBdr>
        <w:spacing w:after="0" w:line="240" w:lineRule="auto"/>
        <w:ind w:left="426" w:hanging="426"/>
        <w:rPr>
          <w:color w:val="000000"/>
          <w:lang w:val="en-US"/>
        </w:rPr>
      </w:pPr>
      <w:r>
        <w:rPr>
          <w:noProof/>
        </w:rPr>
        <w:drawing>
          <wp:anchor distT="0" distB="0" distL="114300" distR="114300" simplePos="0" relativeHeight="251741184" behindDoc="0" locked="0" layoutInCell="1" hidden="0" allowOverlap="1" wp14:anchorId="2211D1CD" wp14:editId="20AA7B91">
            <wp:simplePos x="0" y="0"/>
            <wp:positionH relativeFrom="column">
              <wp:posOffset>2000885</wp:posOffset>
            </wp:positionH>
            <wp:positionV relativeFrom="paragraph">
              <wp:posOffset>22225</wp:posOffset>
            </wp:positionV>
            <wp:extent cx="2628900" cy="1351280"/>
            <wp:effectExtent l="0" t="0" r="0" b="0"/>
            <wp:wrapSquare wrapText="bothSides" distT="0" distB="0" distL="114300" distR="114300"/>
            <wp:docPr id="8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2628900" cy="1351280"/>
                    </a:xfrm>
                    <a:prstGeom prst="rect">
                      <a:avLst/>
                    </a:prstGeom>
                    <a:ln/>
                  </pic:spPr>
                </pic:pic>
              </a:graphicData>
            </a:graphic>
          </wp:anchor>
        </w:drawing>
      </w:r>
      <w:r w:rsidRPr="007556F6">
        <w:rPr>
          <w:color w:val="000000"/>
          <w:lang w:val="en-US"/>
        </w:rPr>
        <w:t xml:space="preserve">Insert the upper shaft section into the middle section until the spring lock on the upper section clicks into the hole of the middle section. </w:t>
      </w:r>
      <w:r w:rsidRPr="00B5647C">
        <w:rPr>
          <w:color w:val="000000"/>
          <w:lang w:val="en-US"/>
        </w:rPr>
        <w:t xml:space="preserve">Turn the clamp (collet) clockwise until the play between the middle and upper sections disappears. </w:t>
      </w:r>
      <w:r w:rsidRPr="007556F6">
        <w:rPr>
          <w:color w:val="000000"/>
          <w:lang w:val="en-US"/>
        </w:rPr>
        <w:t>Do not overtighten</w:t>
      </w:r>
      <w:r>
        <w:rPr>
          <w:color w:val="000000"/>
          <w:lang w:val="en-US"/>
        </w:rPr>
        <w:t xml:space="preserve">: </w:t>
      </w:r>
      <w:r w:rsidRPr="007556F6">
        <w:rPr>
          <w:color w:val="000000"/>
          <w:lang w:val="en-US"/>
        </w:rPr>
        <w:t>excessive torque can jam the clamp and cause it to break.</w:t>
      </w:r>
    </w:p>
    <w:p w14:paraId="1AE3DBBE" w14:textId="77777777" w:rsidR="0018164E" w:rsidRPr="00B5647C" w:rsidRDefault="0018164E">
      <w:pPr>
        <w:pBdr>
          <w:top w:val="nil"/>
          <w:left w:val="nil"/>
          <w:bottom w:val="nil"/>
          <w:right w:val="nil"/>
          <w:between w:val="nil"/>
        </w:pBdr>
        <w:spacing w:after="0" w:line="240" w:lineRule="auto"/>
        <w:ind w:left="1080" w:hanging="360"/>
        <w:rPr>
          <w:color w:val="000000"/>
          <w:lang w:val="en-US"/>
        </w:rPr>
      </w:pPr>
    </w:p>
    <w:p w14:paraId="660C820F" w14:textId="70332775" w:rsidR="00B5647C" w:rsidRDefault="00C11208" w:rsidP="00C11208">
      <w:pPr>
        <w:numPr>
          <w:ilvl w:val="0"/>
          <w:numId w:val="6"/>
        </w:numPr>
        <w:pBdr>
          <w:top w:val="nil"/>
          <w:left w:val="nil"/>
          <w:bottom w:val="nil"/>
          <w:right w:val="nil"/>
          <w:between w:val="nil"/>
        </w:pBdr>
        <w:tabs>
          <w:tab w:val="num" w:pos="720"/>
        </w:tabs>
        <w:spacing w:after="0" w:line="240" w:lineRule="auto"/>
        <w:ind w:left="426" w:hanging="426"/>
        <w:rPr>
          <w:color w:val="000000"/>
          <w:lang w:val="en-US"/>
        </w:rPr>
      </w:pPr>
      <w:r>
        <w:rPr>
          <w:noProof/>
        </w:rPr>
        <w:drawing>
          <wp:anchor distT="0" distB="0" distL="114300" distR="114300" simplePos="0" relativeHeight="251660288" behindDoc="0" locked="0" layoutInCell="1" hidden="0" allowOverlap="1" wp14:anchorId="1DB49EBB" wp14:editId="353A4027">
            <wp:simplePos x="0" y="0"/>
            <wp:positionH relativeFrom="column">
              <wp:posOffset>2028189</wp:posOffset>
            </wp:positionH>
            <wp:positionV relativeFrom="paragraph">
              <wp:posOffset>37465</wp:posOffset>
            </wp:positionV>
            <wp:extent cx="2696210" cy="1190625"/>
            <wp:effectExtent l="0" t="0" r="0" b="0"/>
            <wp:wrapSquare wrapText="bothSides" distT="0" distB="0" distL="114300" distR="114300"/>
            <wp:docPr id="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2696210" cy="1190625"/>
                    </a:xfrm>
                    <a:prstGeom prst="rect">
                      <a:avLst/>
                    </a:prstGeom>
                    <a:ln/>
                  </pic:spPr>
                </pic:pic>
              </a:graphicData>
            </a:graphic>
          </wp:anchor>
        </w:drawing>
      </w:r>
      <w:r w:rsidR="00B5647C" w:rsidRPr="007556F6">
        <w:rPr>
          <w:color w:val="000000"/>
          <w:lang w:val="en-US"/>
        </w:rPr>
        <w:t>Insert the lower rod into the middle shaft section and, using the spring lock on the rod and the hole in the middle section, adjust the desired length. Slightly tighten the clamp clockwise; do not tighten it completely to avoid jamming.</w:t>
      </w:r>
    </w:p>
    <w:p w14:paraId="1C78FA17" w14:textId="77777777" w:rsidR="00B259A2" w:rsidRDefault="00B259A2" w:rsidP="00B259A2">
      <w:pPr>
        <w:pStyle w:val="a7"/>
        <w:rPr>
          <w:color w:val="000000"/>
          <w:lang w:val="en-US"/>
        </w:rPr>
      </w:pPr>
    </w:p>
    <w:p w14:paraId="7C64952C" w14:textId="261A586E" w:rsidR="00B5647C" w:rsidRPr="00B259A2" w:rsidRDefault="00033D0E" w:rsidP="00C11208">
      <w:pPr>
        <w:numPr>
          <w:ilvl w:val="0"/>
          <w:numId w:val="6"/>
        </w:numPr>
        <w:pBdr>
          <w:top w:val="nil"/>
          <w:left w:val="nil"/>
          <w:bottom w:val="nil"/>
          <w:right w:val="nil"/>
          <w:between w:val="nil"/>
        </w:pBdr>
        <w:tabs>
          <w:tab w:val="num" w:pos="720"/>
        </w:tabs>
        <w:spacing w:after="0" w:line="240" w:lineRule="auto"/>
        <w:ind w:left="426" w:hanging="426"/>
        <w:rPr>
          <w:color w:val="000000"/>
          <w:lang w:val="en-US"/>
        </w:rPr>
      </w:pPr>
      <w:r>
        <w:rPr>
          <w:noProof/>
        </w:rPr>
        <w:drawing>
          <wp:anchor distT="0" distB="0" distL="114300" distR="114300" simplePos="0" relativeHeight="251661312" behindDoc="0" locked="0" layoutInCell="1" hidden="0" allowOverlap="1" wp14:anchorId="16BBF84E" wp14:editId="0289E238">
            <wp:simplePos x="0" y="0"/>
            <wp:positionH relativeFrom="column">
              <wp:posOffset>2132330</wp:posOffset>
            </wp:positionH>
            <wp:positionV relativeFrom="paragraph">
              <wp:posOffset>470535</wp:posOffset>
            </wp:positionV>
            <wp:extent cx="2564765" cy="1257300"/>
            <wp:effectExtent l="0" t="0" r="6985" b="0"/>
            <wp:wrapSquare wrapText="bothSides" distT="0" distB="0" distL="114300" distR="114300"/>
            <wp:docPr id="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2564765" cy="1257300"/>
                    </a:xfrm>
                    <a:prstGeom prst="rect">
                      <a:avLst/>
                    </a:prstGeom>
                    <a:ln/>
                  </pic:spPr>
                </pic:pic>
              </a:graphicData>
            </a:graphic>
            <wp14:sizeRelH relativeFrom="margin">
              <wp14:pctWidth>0</wp14:pctWidth>
            </wp14:sizeRelH>
            <wp14:sizeRelV relativeFrom="margin">
              <wp14:pctHeight>0</wp14:pctHeight>
            </wp14:sizeRelV>
          </wp:anchor>
        </w:drawing>
      </w:r>
      <w:r w:rsidR="00B259A2">
        <w:rPr>
          <w:color w:val="000000"/>
          <w:lang w:val="en-US"/>
        </w:rPr>
        <w:t>Secure</w:t>
      </w:r>
      <w:r w:rsidR="00B259A2" w:rsidRPr="007556F6">
        <w:rPr>
          <w:color w:val="000000"/>
          <w:lang w:val="en-US"/>
        </w:rPr>
        <w:t xml:space="preserve"> the coil to the shaft stem using the </w:t>
      </w:r>
      <w:r w:rsidR="00B259A2">
        <w:rPr>
          <w:color w:val="000000"/>
          <w:lang w:val="en-US"/>
        </w:rPr>
        <w:t>supplied</w:t>
      </w:r>
      <w:r w:rsidR="00B259A2" w:rsidRPr="007556F6">
        <w:rPr>
          <w:color w:val="000000"/>
          <w:lang w:val="en-US"/>
        </w:rPr>
        <w:t xml:space="preserve"> plastic fastener (bolt + nut) and sealing rubber gaskets, positioning the coil perpendicular to the shaft axis. The cable </w:t>
      </w:r>
      <w:r w:rsidR="00B259A2">
        <w:rPr>
          <w:color w:val="000000"/>
          <w:lang w:val="en-US"/>
        </w:rPr>
        <w:t>outlet</w:t>
      </w:r>
      <w:r w:rsidR="00B259A2" w:rsidRPr="007556F6">
        <w:rPr>
          <w:color w:val="000000"/>
          <w:lang w:val="en-US"/>
        </w:rPr>
        <w:t xml:space="preserve"> from the coil housing should be located to the right of the stem axis.</w:t>
      </w:r>
    </w:p>
    <w:p w14:paraId="6357D776" w14:textId="191AB80C" w:rsidR="0018164E" w:rsidRPr="00B5647C" w:rsidRDefault="0018164E" w:rsidP="00B5647C">
      <w:pPr>
        <w:pBdr>
          <w:top w:val="nil"/>
          <w:left w:val="nil"/>
          <w:bottom w:val="nil"/>
          <w:right w:val="nil"/>
          <w:between w:val="nil"/>
        </w:pBdr>
        <w:spacing w:after="0" w:line="240" w:lineRule="auto"/>
        <w:ind w:left="0" w:firstLine="0"/>
        <w:rPr>
          <w:color w:val="000000"/>
          <w:lang w:val="en-US"/>
        </w:rPr>
      </w:pPr>
    </w:p>
    <w:p w14:paraId="5ED7AE25" w14:textId="05E46599" w:rsidR="00B5647C" w:rsidRDefault="00B259A2" w:rsidP="00C11208">
      <w:pPr>
        <w:numPr>
          <w:ilvl w:val="0"/>
          <w:numId w:val="6"/>
        </w:numPr>
        <w:pBdr>
          <w:top w:val="nil"/>
          <w:left w:val="nil"/>
          <w:bottom w:val="nil"/>
          <w:right w:val="nil"/>
          <w:between w:val="nil"/>
        </w:pBdr>
        <w:spacing w:after="0" w:line="240" w:lineRule="auto"/>
        <w:ind w:left="426"/>
        <w:rPr>
          <w:color w:val="000000"/>
          <w:lang w:val="en-US"/>
        </w:rPr>
      </w:pPr>
      <w:r w:rsidRPr="007556F6">
        <w:rPr>
          <w:color w:val="000000"/>
          <w:lang w:val="en-US"/>
        </w:rPr>
        <w:t>Wrap the coil cable so that the first loop goes over the stem (see pictures). Incorrect cable wrapping (under the stem) will cause the cable to be severely bent during operation, which can lead to gradual wear at the bend point.</w:t>
      </w:r>
      <w:r>
        <w:rPr>
          <w:color w:val="000000"/>
          <w:lang w:val="en-US"/>
        </w:rPr>
        <w:t xml:space="preserve"> </w:t>
      </w:r>
    </w:p>
    <w:p w14:paraId="5DC80915" w14:textId="175A465C" w:rsidR="00B259A2" w:rsidRDefault="00033D0E" w:rsidP="00B259A2">
      <w:pPr>
        <w:pStyle w:val="a7"/>
        <w:rPr>
          <w:color w:val="000000"/>
          <w:lang w:val="en-US"/>
        </w:rPr>
      </w:pPr>
      <w:r>
        <w:rPr>
          <w:noProof/>
        </w:rPr>
        <w:lastRenderedPageBreak/>
        <w:drawing>
          <wp:anchor distT="0" distB="0" distL="114300" distR="114300" simplePos="0" relativeHeight="251662336" behindDoc="0" locked="0" layoutInCell="1" hidden="0" allowOverlap="1" wp14:anchorId="39A9C943" wp14:editId="161C8348">
            <wp:simplePos x="0" y="0"/>
            <wp:positionH relativeFrom="column">
              <wp:posOffset>329565</wp:posOffset>
            </wp:positionH>
            <wp:positionV relativeFrom="paragraph">
              <wp:posOffset>100148</wp:posOffset>
            </wp:positionV>
            <wp:extent cx="3325495" cy="1235710"/>
            <wp:effectExtent l="0" t="0" r="0" b="0"/>
            <wp:wrapSquare wrapText="bothSides" distT="0" distB="0" distL="114300" distR="114300"/>
            <wp:docPr id="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
                    <a:srcRect/>
                    <a:stretch>
                      <a:fillRect/>
                    </a:stretch>
                  </pic:blipFill>
                  <pic:spPr>
                    <a:xfrm>
                      <a:off x="0" y="0"/>
                      <a:ext cx="3325495" cy="1235710"/>
                    </a:xfrm>
                    <a:prstGeom prst="rect">
                      <a:avLst/>
                    </a:prstGeom>
                    <a:ln/>
                  </pic:spPr>
                </pic:pic>
              </a:graphicData>
            </a:graphic>
          </wp:anchor>
        </w:drawing>
      </w:r>
    </w:p>
    <w:p w14:paraId="23FFFBEB"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E7033C6" w14:textId="77777777" w:rsidR="00033D0E" w:rsidRPr="00033D0E" w:rsidRDefault="00033D0E" w:rsidP="00033D0E">
      <w:pPr>
        <w:pStyle w:val="a7"/>
        <w:rPr>
          <w:color w:val="000000"/>
          <w:lang w:val="en-US"/>
        </w:rPr>
      </w:pPr>
    </w:p>
    <w:p w14:paraId="3034DAA7" w14:textId="77777777" w:rsidR="00033D0E" w:rsidRPr="00033D0E" w:rsidRDefault="00033D0E" w:rsidP="00033D0E">
      <w:pPr>
        <w:pBdr>
          <w:top w:val="nil"/>
          <w:left w:val="nil"/>
          <w:bottom w:val="nil"/>
          <w:right w:val="nil"/>
          <w:between w:val="nil"/>
        </w:pBdr>
        <w:spacing w:after="0" w:line="240" w:lineRule="auto"/>
        <w:ind w:left="66" w:firstLine="0"/>
        <w:rPr>
          <w:color w:val="000000"/>
          <w:lang w:val="en-US"/>
        </w:rPr>
      </w:pPr>
    </w:p>
    <w:p w14:paraId="17DF4194"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36F2C53A"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7F250FF8"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EE487ED" w14:textId="2AD276A1"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0C58E8F9" w14:textId="56825678" w:rsidR="00033D0E" w:rsidRPr="00033D0E" w:rsidRDefault="00033D0E" w:rsidP="00033D0E">
      <w:pPr>
        <w:pBdr>
          <w:top w:val="nil"/>
          <w:left w:val="nil"/>
          <w:bottom w:val="nil"/>
          <w:right w:val="nil"/>
          <w:between w:val="nil"/>
        </w:pBdr>
        <w:spacing w:after="0" w:line="240" w:lineRule="auto"/>
        <w:ind w:left="66" w:firstLine="0"/>
        <w:rPr>
          <w:color w:val="000000"/>
          <w:lang w:val="en-US"/>
        </w:rPr>
      </w:pPr>
      <w:r>
        <w:rPr>
          <w:noProof/>
        </w:rPr>
        <mc:AlternateContent>
          <mc:Choice Requires="wps">
            <w:drawing>
              <wp:anchor distT="0" distB="0" distL="114300" distR="114300" simplePos="0" relativeHeight="251663360" behindDoc="0" locked="0" layoutInCell="1" hidden="0" allowOverlap="1" wp14:anchorId="6C2A5B53" wp14:editId="34C5B5DB">
                <wp:simplePos x="0" y="0"/>
                <wp:positionH relativeFrom="column">
                  <wp:posOffset>350067</wp:posOffset>
                </wp:positionH>
                <wp:positionV relativeFrom="paragraph">
                  <wp:posOffset>10160</wp:posOffset>
                </wp:positionV>
                <wp:extent cx="3327400" cy="210185"/>
                <wp:effectExtent l="0" t="0" r="6350" b="0"/>
                <wp:wrapSquare wrapText="bothSides" distT="0" distB="0" distL="114300" distR="114300"/>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0" cy="210185"/>
                        </a:xfrm>
                        <a:prstGeom prst="rect">
                          <a:avLst/>
                        </a:prstGeom>
                        <a:solidFill>
                          <a:prstClr val="white">
                            <a:alpha val="43000"/>
                          </a:prstClr>
                        </a:solidFill>
                        <a:ln>
                          <a:noFill/>
                        </a:ln>
                      </wps:spPr>
                      <wps:txbx>
                        <w:txbxContent>
                          <w:p w14:paraId="73956F6D" w14:textId="421DBBEB" w:rsidR="002B69DA" w:rsidRPr="00B5647C" w:rsidRDefault="00B5647C" w:rsidP="00B5647C">
                            <w:pPr>
                              <w:ind w:left="708" w:firstLine="0"/>
                              <w:rPr>
                                <w:noProof/>
                                <w:lang w:val="en-US"/>
                              </w:rPr>
                            </w:pPr>
                            <w:r>
                              <w:rPr>
                                <w:lang w:val="en-US"/>
                              </w:rPr>
                              <w:t>Wrong</w:t>
                            </w:r>
                            <w:r>
                              <w:tab/>
                            </w:r>
                            <w:r>
                              <w:tab/>
                            </w:r>
                            <w:r>
                              <w:tab/>
                            </w:r>
                            <w:r>
                              <w:rPr>
                                <w:lang w:val="en-US"/>
                              </w:rPr>
                              <w:tab/>
                              <w:t>Right</w:t>
                            </w:r>
                          </w:p>
                        </w:txbxContent>
                      </wps:txbx>
                      <wps:bodyPr rot="0" vert="horz" wrap="square" lIns="0" tIns="0" rIns="0" bIns="0" anchor="t">
                        <a:noAutofit/>
                      </wps:bodyPr>
                    </wps:wsp>
                  </a:graphicData>
                </a:graphic>
                <wp14:sizeRelH relativeFrom="margin">
                  <wp14:pctWidth>0</wp14:pctWidth>
                </wp14:sizeRelH>
              </wp:anchor>
            </w:drawing>
          </mc:Choice>
          <mc:Fallback>
            <w:pict>
              <v:rect w14:anchorId="6C2A5B53" id="Прямоугольник 1" o:spid="_x0000_s1026" style="position:absolute;left:0;text-align:left;margin-left:27.55pt;margin-top:.8pt;width:262pt;height:16.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" stroked="f">
                <v:fill opacity="28270f"/>
                <v:textbox inset="0,0,0,0">
                  <w:txbxContent>
                    <w:p w14:paraId="73956F6D" w14:textId="421DBBEB" w:rsidR="002B69DA" w:rsidRPr="00B5647C" w:rsidRDefault="00B5647C" w:rsidP="00B5647C">
                      <w:pPr>
                        <w:ind w:left="708" w:firstLine="0"/>
                        <w:rPr>
                          <w:noProof/>
                          <w:lang w:val="en-US"/>
                        </w:rPr>
                      </w:pPr>
                      <w:r>
                        <w:rPr>
                          <w:lang w:val="en-US"/>
                        </w:rPr>
                        <w:t>Wrong</w:t>
                      </w:r>
                      <w:r>
                        <w:tab/>
                      </w:r>
                      <w:r>
                        <w:tab/>
                      </w:r>
                      <w:r>
                        <w:tab/>
                      </w:r>
                      <w:r>
                        <w:rPr>
                          <w:lang w:val="en-US"/>
                        </w:rPr>
                        <w:tab/>
                        <w:t>Right</w:t>
                      </w:r>
                    </w:p>
                  </w:txbxContent>
                </v:textbox>
                <w10:wrap type="square"/>
              </v:rect>
            </w:pict>
          </mc:Fallback>
        </mc:AlternateContent>
      </w:r>
    </w:p>
    <w:p w14:paraId="5864E4A8" w14:textId="334B11F9"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5BB3791C" w14:textId="114F5130"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3034FB0D" w14:textId="105E2C4D" w:rsidR="00B259A2" w:rsidRDefault="00B259A2" w:rsidP="00C11208">
      <w:pPr>
        <w:pStyle w:val="a7"/>
        <w:numPr>
          <w:ilvl w:val="0"/>
          <w:numId w:val="6"/>
        </w:numPr>
        <w:pBdr>
          <w:top w:val="nil"/>
          <w:left w:val="nil"/>
          <w:bottom w:val="nil"/>
          <w:right w:val="nil"/>
          <w:between w:val="nil"/>
        </w:pBdr>
        <w:spacing w:after="0" w:line="240" w:lineRule="auto"/>
        <w:ind w:left="426"/>
        <w:rPr>
          <w:color w:val="000000"/>
          <w:lang w:val="en-US"/>
        </w:rPr>
      </w:pPr>
      <w:r w:rsidRPr="00B259A2">
        <w:rPr>
          <w:color w:val="000000"/>
          <w:lang w:val="en-US"/>
        </w:rPr>
        <w:t>Secure the control unit bracket under the armrest of the metal detector on the special screw holders. Tighten the mounting screws using a knife, screwdriver, or by hand.</w:t>
      </w:r>
    </w:p>
    <w:p w14:paraId="6F47BD82" w14:textId="7A95ADE8" w:rsidR="00033D0E" w:rsidRPr="00033D0E" w:rsidRDefault="00033D0E" w:rsidP="00033D0E">
      <w:pPr>
        <w:pStyle w:val="a7"/>
        <w:rPr>
          <w:color w:val="000000"/>
          <w:lang w:val="en-US"/>
        </w:rPr>
      </w:pPr>
      <w:r>
        <w:rPr>
          <w:noProof/>
        </w:rPr>
        <w:drawing>
          <wp:anchor distT="0" distB="0" distL="114300" distR="114300" simplePos="0" relativeHeight="251671552" behindDoc="0" locked="0" layoutInCell="1" hidden="0" allowOverlap="1" wp14:anchorId="16B512E2" wp14:editId="1AE386CF">
            <wp:simplePos x="0" y="0"/>
            <wp:positionH relativeFrom="column">
              <wp:posOffset>2550614</wp:posOffset>
            </wp:positionH>
            <wp:positionV relativeFrom="paragraph">
              <wp:posOffset>196668</wp:posOffset>
            </wp:positionV>
            <wp:extent cx="1959610" cy="2152650"/>
            <wp:effectExtent l="0" t="0" r="0" b="0"/>
            <wp:wrapSquare wrapText="bothSides" distT="0" distB="0" distL="114300" distR="114300"/>
            <wp:docPr id="7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1959610" cy="215265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2E174ED0" wp14:editId="05D456F8">
            <wp:simplePos x="0" y="0"/>
            <wp:positionH relativeFrom="column">
              <wp:posOffset>302260</wp:posOffset>
            </wp:positionH>
            <wp:positionV relativeFrom="paragraph">
              <wp:posOffset>86723</wp:posOffset>
            </wp:positionV>
            <wp:extent cx="1986915" cy="2152650"/>
            <wp:effectExtent l="0" t="0" r="0" b="0"/>
            <wp:wrapSquare wrapText="bothSides" distT="0" distB="0" distL="114300" distR="114300"/>
            <wp:docPr id="11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5"/>
                    <a:srcRect/>
                    <a:stretch>
                      <a:fillRect/>
                    </a:stretch>
                  </pic:blipFill>
                  <pic:spPr>
                    <a:xfrm>
                      <a:off x="0" y="0"/>
                      <a:ext cx="1986915" cy="2152650"/>
                    </a:xfrm>
                    <a:prstGeom prst="rect">
                      <a:avLst/>
                    </a:prstGeom>
                    <a:ln/>
                  </pic:spPr>
                </pic:pic>
              </a:graphicData>
            </a:graphic>
          </wp:anchor>
        </w:drawing>
      </w:r>
    </w:p>
    <w:p w14:paraId="50A6365B" w14:textId="41DB3BA8" w:rsidR="00033D0E" w:rsidRPr="00B259A2" w:rsidRDefault="00033D0E" w:rsidP="00033D0E">
      <w:pPr>
        <w:pStyle w:val="a7"/>
        <w:pBdr>
          <w:top w:val="nil"/>
          <w:left w:val="nil"/>
          <w:bottom w:val="nil"/>
          <w:right w:val="nil"/>
          <w:between w:val="nil"/>
        </w:pBdr>
        <w:spacing w:after="0" w:line="240" w:lineRule="auto"/>
        <w:ind w:left="426" w:firstLine="0"/>
        <w:rPr>
          <w:color w:val="000000"/>
          <w:lang w:val="en-US"/>
        </w:rPr>
      </w:pPr>
      <w:r>
        <w:rPr>
          <w:noProof/>
        </w:rPr>
        <w:drawing>
          <wp:anchor distT="0" distB="0" distL="114300" distR="114300" simplePos="0" relativeHeight="251669504" behindDoc="0" locked="0" layoutInCell="1" hidden="0" allowOverlap="1" wp14:anchorId="2861EBC9" wp14:editId="1C13315A">
            <wp:simplePos x="0" y="0"/>
            <wp:positionH relativeFrom="column">
              <wp:posOffset>246833</wp:posOffset>
            </wp:positionH>
            <wp:positionV relativeFrom="paragraph">
              <wp:posOffset>2214698</wp:posOffset>
            </wp:positionV>
            <wp:extent cx="2356485" cy="2190750"/>
            <wp:effectExtent l="0" t="0" r="0" b="0"/>
            <wp:wrapSquare wrapText="bothSides" distT="0" distB="0" distL="114300" distR="11430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2356485" cy="2190750"/>
                    </a:xfrm>
                    <a:prstGeom prst="rect">
                      <a:avLst/>
                    </a:prstGeom>
                    <a:ln/>
                  </pic:spPr>
                </pic:pic>
              </a:graphicData>
            </a:graphic>
          </wp:anchor>
        </w:drawing>
      </w:r>
    </w:p>
    <w:p w14:paraId="63C6DFD9" w14:textId="468A708A"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5F86022" w14:textId="0DCB2EA5"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0917F719" w14:textId="78F4DEB6"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7F2DD8E0" w14:textId="0AEE80D5"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1353710" w14:textId="1995212C"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386A0A78" w14:textId="1A3AE609"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41F88A9" w14:textId="4883C5D1"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D36A2B5"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624D92F"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60F553BE"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8F9B12B" w14:textId="3DEB92D2"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FACF38A"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5C6DCEB0"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104AD45"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50FF6190"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8B79E6C"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C5E8D9D"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090DD709" w14:textId="574565C8" w:rsidR="00B259A2" w:rsidRDefault="00B259A2" w:rsidP="00C11208">
      <w:pPr>
        <w:pStyle w:val="a7"/>
        <w:numPr>
          <w:ilvl w:val="0"/>
          <w:numId w:val="6"/>
        </w:numPr>
        <w:pBdr>
          <w:top w:val="nil"/>
          <w:left w:val="nil"/>
          <w:bottom w:val="nil"/>
          <w:right w:val="nil"/>
          <w:between w:val="nil"/>
        </w:pBdr>
        <w:spacing w:after="0" w:line="240" w:lineRule="auto"/>
        <w:ind w:left="426"/>
        <w:rPr>
          <w:color w:val="000000"/>
          <w:lang w:val="en-US"/>
        </w:rPr>
      </w:pPr>
      <w:r w:rsidRPr="00B259A2">
        <w:rPr>
          <w:color w:val="000000"/>
          <w:lang w:val="en-US"/>
        </w:rPr>
        <w:t>Place the electronic control unit onto the handle mount and slide it forward until it clicks.</w:t>
      </w:r>
    </w:p>
    <w:p w14:paraId="44847AF4" w14:textId="62FBA6FE" w:rsidR="00B259A2" w:rsidRDefault="00B259A2" w:rsidP="00B259A2">
      <w:pPr>
        <w:pStyle w:val="a7"/>
        <w:pBdr>
          <w:top w:val="nil"/>
          <w:left w:val="nil"/>
          <w:bottom w:val="nil"/>
          <w:right w:val="nil"/>
          <w:between w:val="nil"/>
        </w:pBdr>
        <w:spacing w:after="0" w:line="240" w:lineRule="auto"/>
        <w:ind w:left="426" w:firstLine="0"/>
        <w:rPr>
          <w:color w:val="000000"/>
          <w:lang w:val="en-US"/>
        </w:rPr>
      </w:pPr>
    </w:p>
    <w:p w14:paraId="22BF46EB" w14:textId="3ABF0CAA" w:rsidR="00607839" w:rsidRPr="00607839" w:rsidRDefault="00B259A2" w:rsidP="00C11208">
      <w:pPr>
        <w:pStyle w:val="a7"/>
        <w:numPr>
          <w:ilvl w:val="0"/>
          <w:numId w:val="6"/>
        </w:numPr>
        <w:pBdr>
          <w:top w:val="nil"/>
          <w:left w:val="nil"/>
          <w:bottom w:val="nil"/>
          <w:right w:val="nil"/>
          <w:between w:val="nil"/>
        </w:pBdr>
        <w:spacing w:after="0" w:line="240" w:lineRule="auto"/>
        <w:ind w:left="426"/>
        <w:rPr>
          <w:color w:val="000000"/>
          <w:lang w:val="en-US"/>
        </w:rPr>
      </w:pPr>
      <w:r w:rsidRPr="00B259A2">
        <w:rPr>
          <w:lang w:val="en-US"/>
        </w:rPr>
        <w:t>Connect the power cable to the control unit and tighten the connector nut.</w:t>
      </w:r>
    </w:p>
    <w:p w14:paraId="1F106CDB" w14:textId="04E59CBA" w:rsidR="00607839" w:rsidRPr="00607839" w:rsidRDefault="00607839" w:rsidP="00607839">
      <w:pPr>
        <w:pStyle w:val="a7"/>
        <w:rPr>
          <w:lang w:val="en-US"/>
        </w:rPr>
      </w:pPr>
    </w:p>
    <w:p w14:paraId="59D3EB88" w14:textId="0808934F" w:rsidR="00607839" w:rsidRPr="005A67B7" w:rsidRDefault="00607839" w:rsidP="00C11208">
      <w:pPr>
        <w:pStyle w:val="a7"/>
        <w:numPr>
          <w:ilvl w:val="0"/>
          <w:numId w:val="6"/>
        </w:numPr>
        <w:pBdr>
          <w:top w:val="nil"/>
          <w:left w:val="nil"/>
          <w:bottom w:val="nil"/>
          <w:right w:val="nil"/>
          <w:between w:val="nil"/>
        </w:pBdr>
        <w:spacing w:after="0" w:line="240" w:lineRule="auto"/>
        <w:ind w:left="426"/>
        <w:rPr>
          <w:color w:val="000000"/>
          <w:lang w:val="en-US"/>
        </w:rPr>
      </w:pPr>
      <w:r w:rsidRPr="00607839">
        <w:rPr>
          <w:lang w:val="en-US"/>
        </w:rPr>
        <w:t>Connect the coil control-box cable to the control unit and tighten the connector nut.</w:t>
      </w:r>
    </w:p>
    <w:p w14:paraId="3F592457" w14:textId="579141C9" w:rsidR="00607839" w:rsidRPr="00607839" w:rsidRDefault="00607839" w:rsidP="005A67B7">
      <w:pPr>
        <w:pStyle w:val="a7"/>
        <w:pBdr>
          <w:top w:val="nil"/>
          <w:left w:val="nil"/>
          <w:bottom w:val="nil"/>
          <w:right w:val="nil"/>
          <w:between w:val="nil"/>
        </w:pBdr>
        <w:spacing w:after="0" w:line="240" w:lineRule="auto"/>
        <w:ind w:left="426" w:firstLine="0"/>
        <w:rPr>
          <w:color w:val="000000"/>
          <w:lang w:val="en-US"/>
        </w:rPr>
      </w:pPr>
    </w:p>
    <w:p w14:paraId="0E328707" w14:textId="2B3F273F" w:rsidR="00033D0E" w:rsidRPr="00033D0E" w:rsidRDefault="00033D0E" w:rsidP="00033D0E">
      <w:pPr>
        <w:pBdr>
          <w:top w:val="nil"/>
          <w:left w:val="nil"/>
          <w:bottom w:val="nil"/>
          <w:right w:val="nil"/>
          <w:between w:val="nil"/>
        </w:pBdr>
        <w:spacing w:line="240" w:lineRule="auto"/>
        <w:ind w:left="0" w:firstLine="0"/>
        <w:rPr>
          <w:color w:val="000000"/>
          <w:lang w:val="ru-RU"/>
        </w:rPr>
      </w:pPr>
      <w:r>
        <w:rPr>
          <w:noProof/>
        </w:rPr>
        <w:drawing>
          <wp:anchor distT="0" distB="0" distL="114300" distR="114300" simplePos="0" relativeHeight="251743232" behindDoc="0" locked="0" layoutInCell="1" hidden="0" allowOverlap="1" wp14:anchorId="38964070" wp14:editId="0C277C2E">
            <wp:simplePos x="0" y="0"/>
            <wp:positionH relativeFrom="column">
              <wp:posOffset>2373086</wp:posOffset>
            </wp:positionH>
            <wp:positionV relativeFrom="paragraph">
              <wp:posOffset>1178742</wp:posOffset>
            </wp:positionV>
            <wp:extent cx="1864800" cy="1807199"/>
            <wp:effectExtent l="0" t="0" r="0" b="0"/>
            <wp:wrapSquare wrapText="bothSides" distT="0" distB="0" distL="114300" distR="114300"/>
            <wp:docPr id="1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7"/>
                    <a:srcRect/>
                    <a:stretch>
                      <a:fillRect/>
                    </a:stretch>
                  </pic:blipFill>
                  <pic:spPr>
                    <a:xfrm>
                      <a:off x="0" y="0"/>
                      <a:ext cx="1864800" cy="1807199"/>
                    </a:xfrm>
                    <a:prstGeom prst="rect">
                      <a:avLst/>
                    </a:prstGeom>
                    <a:ln/>
                  </pic:spPr>
                </pic:pic>
              </a:graphicData>
            </a:graphic>
          </wp:anchor>
        </w:drawing>
      </w:r>
      <w:r w:rsidRPr="00033D0E">
        <w:rPr>
          <w:noProof/>
          <w:color w:val="000000"/>
          <w:lang w:val="ru-RU"/>
        </w:rPr>
        <w:drawing>
          <wp:inline distT="0" distB="0" distL="0" distR="0" wp14:anchorId="7B83E699" wp14:editId="13F9E294">
            <wp:extent cx="2164080" cy="1836420"/>
            <wp:effectExtent l="0" t="0" r="7620" b="0"/>
            <wp:docPr id="15533200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080" cy="1836420"/>
                    </a:xfrm>
                    <a:prstGeom prst="rect">
                      <a:avLst/>
                    </a:prstGeom>
                    <a:noFill/>
                    <a:ln>
                      <a:noFill/>
                    </a:ln>
                  </pic:spPr>
                </pic:pic>
              </a:graphicData>
            </a:graphic>
          </wp:inline>
        </w:drawing>
      </w:r>
    </w:p>
    <w:p w14:paraId="53AF70ED" w14:textId="79F1F62B" w:rsidR="00033D0E" w:rsidRDefault="00033D0E" w:rsidP="00484190">
      <w:pPr>
        <w:pBdr>
          <w:top w:val="nil"/>
          <w:left w:val="nil"/>
          <w:bottom w:val="nil"/>
          <w:right w:val="nil"/>
          <w:between w:val="nil"/>
        </w:pBdr>
        <w:spacing w:line="240" w:lineRule="auto"/>
        <w:ind w:left="0" w:firstLine="0"/>
        <w:rPr>
          <w:color w:val="000000"/>
          <w:lang w:val="en-US"/>
        </w:rPr>
      </w:pPr>
    </w:p>
    <w:p w14:paraId="74A91A3A" w14:textId="54597468" w:rsidR="00033D0E" w:rsidRDefault="00033D0E" w:rsidP="00484190">
      <w:pPr>
        <w:pBdr>
          <w:top w:val="nil"/>
          <w:left w:val="nil"/>
          <w:bottom w:val="nil"/>
          <w:right w:val="nil"/>
          <w:between w:val="nil"/>
        </w:pBdr>
        <w:spacing w:line="240" w:lineRule="auto"/>
        <w:ind w:left="0" w:firstLine="0"/>
        <w:rPr>
          <w:color w:val="000000"/>
          <w:lang w:val="en-US"/>
        </w:rPr>
      </w:pPr>
    </w:p>
    <w:p w14:paraId="7F337D3F"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6DF287D2" w14:textId="277227BD" w:rsidR="00033D0E" w:rsidRDefault="00033D0E" w:rsidP="00484190">
      <w:pPr>
        <w:pBdr>
          <w:top w:val="nil"/>
          <w:left w:val="nil"/>
          <w:bottom w:val="nil"/>
          <w:right w:val="nil"/>
          <w:between w:val="nil"/>
        </w:pBdr>
        <w:spacing w:line="240" w:lineRule="auto"/>
        <w:ind w:left="0" w:firstLine="0"/>
        <w:rPr>
          <w:color w:val="000000"/>
          <w:lang w:val="en-US"/>
        </w:rPr>
      </w:pPr>
      <w:r>
        <w:rPr>
          <w:noProof/>
        </w:rPr>
        <w:drawing>
          <wp:anchor distT="0" distB="0" distL="114300" distR="114300" simplePos="0" relativeHeight="251745280" behindDoc="0" locked="0" layoutInCell="1" hidden="0" allowOverlap="1" wp14:anchorId="616B4F55" wp14:editId="6CCF4944">
            <wp:simplePos x="0" y="0"/>
            <wp:positionH relativeFrom="column">
              <wp:posOffset>0</wp:posOffset>
            </wp:positionH>
            <wp:positionV relativeFrom="paragraph">
              <wp:posOffset>137160</wp:posOffset>
            </wp:positionV>
            <wp:extent cx="1900555" cy="1828165"/>
            <wp:effectExtent l="0" t="0" r="0" b="0"/>
            <wp:wrapSquare wrapText="bothSides" distT="0" distB="0" distL="114300" distR="11430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1900555" cy="1828165"/>
                    </a:xfrm>
                    <a:prstGeom prst="rect">
                      <a:avLst/>
                    </a:prstGeom>
                    <a:ln/>
                  </pic:spPr>
                </pic:pic>
              </a:graphicData>
            </a:graphic>
          </wp:anchor>
        </w:drawing>
      </w:r>
    </w:p>
    <w:p w14:paraId="2AE6F049"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36942BBF"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71069F36"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1B3ABA1"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33CB0F9"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69964B16"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2A2F6B4A"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748716F7"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0B1F0AF5"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6B67B52F"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8D66B25"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10A412BC"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7304AB13"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1DEC8CD6"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38953185"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38CF80D" w14:textId="14EF663C" w:rsidR="00484190" w:rsidRDefault="00484190" w:rsidP="00033D0E">
      <w:pPr>
        <w:pBdr>
          <w:top w:val="nil"/>
          <w:left w:val="nil"/>
          <w:bottom w:val="nil"/>
          <w:right w:val="nil"/>
          <w:between w:val="nil"/>
        </w:pBdr>
        <w:spacing w:line="240" w:lineRule="auto"/>
        <w:ind w:left="0" w:firstLine="0"/>
        <w:rPr>
          <w:color w:val="000000"/>
          <w:lang w:val="en-US"/>
        </w:rPr>
      </w:pPr>
      <w:r>
        <w:rPr>
          <w:color w:val="000000"/>
          <w:lang w:val="en-US"/>
        </w:rPr>
        <w:t>Your metal detector is now assembled.</w:t>
      </w:r>
      <w:bookmarkStart w:id="7" w:name="_3ckb7m55rbio" w:colFirst="0" w:colLast="0"/>
      <w:bookmarkEnd w:id="7"/>
    </w:p>
    <w:p w14:paraId="5FDDB0B4" w14:textId="77777777" w:rsidR="00033D0E" w:rsidRDefault="00033D0E" w:rsidP="00033D0E">
      <w:pPr>
        <w:pBdr>
          <w:top w:val="nil"/>
          <w:left w:val="nil"/>
          <w:bottom w:val="nil"/>
          <w:right w:val="nil"/>
          <w:between w:val="nil"/>
        </w:pBdr>
        <w:spacing w:line="240" w:lineRule="auto"/>
        <w:ind w:left="0" w:firstLine="0"/>
        <w:rPr>
          <w:lang w:val="en-US"/>
        </w:rPr>
      </w:pPr>
    </w:p>
    <w:p w14:paraId="25EB94B9" w14:textId="77777777" w:rsidR="00033D0E" w:rsidRPr="00E842F3" w:rsidRDefault="00033D0E" w:rsidP="00033D0E">
      <w:pPr>
        <w:spacing w:line="240" w:lineRule="auto"/>
        <w:ind w:left="0" w:firstLine="567"/>
        <w:jc w:val="center"/>
        <w:rPr>
          <w:b/>
          <w:bCs/>
          <w:color w:val="000000"/>
          <w:sz w:val="28"/>
          <w:szCs w:val="28"/>
          <w:lang w:val="en-US"/>
        </w:rPr>
      </w:pPr>
      <w:r w:rsidRPr="00E842F3">
        <w:rPr>
          <w:b/>
          <w:bCs/>
          <w:color w:val="000000"/>
          <w:sz w:val="28"/>
          <w:szCs w:val="28"/>
          <w:lang w:val="en-US"/>
        </w:rPr>
        <w:t>Controls and Connectors.</w:t>
      </w:r>
    </w:p>
    <w:p w14:paraId="1CCDB98D" w14:textId="77777777" w:rsidR="00033D0E" w:rsidRDefault="00033D0E">
      <w:pPr>
        <w:spacing w:line="240" w:lineRule="auto"/>
        <w:ind w:left="0" w:firstLine="567"/>
        <w:rPr>
          <w:b/>
          <w:bCs/>
          <w:color w:val="000000"/>
          <w:sz w:val="28"/>
          <w:szCs w:val="28"/>
          <w:lang w:val="en-US"/>
        </w:rPr>
      </w:pPr>
    </w:p>
    <w:p w14:paraId="17EDD5B3" w14:textId="3774CB03" w:rsidR="00E842F3" w:rsidRPr="00E842F3" w:rsidRDefault="00E842F3" w:rsidP="002A7633">
      <w:pPr>
        <w:spacing w:line="240" w:lineRule="auto"/>
        <w:ind w:left="0" w:firstLine="0"/>
        <w:rPr>
          <w:lang w:val="en-US"/>
        </w:rPr>
      </w:pPr>
      <w:r w:rsidRPr="00E842F3">
        <w:rPr>
          <w:lang w:val="en-US"/>
        </w:rPr>
        <w:t>On the rear panel of the control unit (see illustrations</w:t>
      </w:r>
      <w:r>
        <w:rPr>
          <w:lang w:val="en-US"/>
        </w:rPr>
        <w:t xml:space="preserve"> below</w:t>
      </w:r>
      <w:r w:rsidRPr="00E842F3">
        <w:rPr>
          <w:lang w:val="en-US"/>
        </w:rPr>
        <w:t>):</w:t>
      </w:r>
    </w:p>
    <w:p w14:paraId="1A2BE495" w14:textId="77777777"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rPr>
      </w:pPr>
      <w:r w:rsidRPr="00E842F3">
        <w:rPr>
          <w:color w:val="000000"/>
        </w:rPr>
        <w:t>Power on/off button.</w:t>
      </w:r>
    </w:p>
    <w:p w14:paraId="20ECF695" w14:textId="77777777"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rPr>
      </w:pPr>
      <w:r w:rsidRPr="00E842F3">
        <w:rPr>
          <w:color w:val="000000"/>
        </w:rPr>
        <w:t>Power cable connector.</w:t>
      </w:r>
    </w:p>
    <w:p w14:paraId="3DBC6C6C" w14:textId="2AD8F29F"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lang w:val="en-US"/>
        </w:rPr>
      </w:pPr>
      <w:r w:rsidRPr="00E842F3">
        <w:rPr>
          <w:color w:val="000000"/>
          <w:lang w:val="en-US"/>
        </w:rPr>
        <w:t>Coil control-box cable connector.</w:t>
      </w:r>
    </w:p>
    <w:p w14:paraId="00985137" w14:textId="1EB6B55B"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lang w:val="en-US"/>
        </w:rPr>
      </w:pPr>
      <w:r w:rsidRPr="00E842F3">
        <w:rPr>
          <w:color w:val="000000"/>
          <w:lang w:val="en-US"/>
        </w:rPr>
        <w:t>Three-position trigger (toggle) for quick access to frequently used functions.</w:t>
      </w:r>
    </w:p>
    <w:p w14:paraId="05977C7A" w14:textId="5E3B8B41" w:rsidR="0018164E" w:rsidRPr="00E842F3" w:rsidRDefault="00C11208" w:rsidP="00E842F3">
      <w:pPr>
        <w:pBdr>
          <w:top w:val="nil"/>
          <w:left w:val="nil"/>
          <w:bottom w:val="nil"/>
          <w:right w:val="nil"/>
          <w:between w:val="nil"/>
        </w:pBdr>
        <w:spacing w:after="160" w:line="240" w:lineRule="auto"/>
        <w:ind w:left="0" w:firstLine="0"/>
        <w:rPr>
          <w:lang w:val="en-US"/>
        </w:rPr>
      </w:pPr>
      <w:r>
        <w:rPr>
          <w:noProof/>
        </w:rPr>
        <w:lastRenderedPageBreak/>
        <w:drawing>
          <wp:anchor distT="0" distB="0" distL="114300" distR="114300" simplePos="0" relativeHeight="251672576" behindDoc="0" locked="0" layoutInCell="1" hidden="0" allowOverlap="1" wp14:anchorId="545F3611" wp14:editId="3098A741">
            <wp:simplePos x="0" y="0"/>
            <wp:positionH relativeFrom="column">
              <wp:posOffset>2601595</wp:posOffset>
            </wp:positionH>
            <wp:positionV relativeFrom="paragraph">
              <wp:posOffset>138430</wp:posOffset>
            </wp:positionV>
            <wp:extent cx="1966595" cy="2892425"/>
            <wp:effectExtent l="0" t="0" r="0" b="0"/>
            <wp:wrapSquare wrapText="bothSides" distT="0" distB="0" distL="114300" distR="114300"/>
            <wp:docPr id="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1966595" cy="289242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E48E988" wp14:editId="76E7F19B">
            <wp:simplePos x="0" y="0"/>
            <wp:positionH relativeFrom="column">
              <wp:posOffset>46991</wp:posOffset>
            </wp:positionH>
            <wp:positionV relativeFrom="paragraph">
              <wp:posOffset>234315</wp:posOffset>
            </wp:positionV>
            <wp:extent cx="2548890" cy="1952625"/>
            <wp:effectExtent l="0" t="0" r="0" b="0"/>
            <wp:wrapSquare wrapText="bothSides" distT="0" distB="0" distL="114300" distR="114300"/>
            <wp:docPr id="13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1"/>
                    <a:srcRect/>
                    <a:stretch>
                      <a:fillRect/>
                    </a:stretch>
                  </pic:blipFill>
                  <pic:spPr>
                    <a:xfrm>
                      <a:off x="0" y="0"/>
                      <a:ext cx="2548890" cy="1952625"/>
                    </a:xfrm>
                    <a:prstGeom prst="rect">
                      <a:avLst/>
                    </a:prstGeom>
                    <a:ln/>
                  </pic:spPr>
                </pic:pic>
              </a:graphicData>
            </a:graphic>
          </wp:anchor>
        </w:drawing>
      </w:r>
    </w:p>
    <w:p w14:paraId="1F8F13F0" w14:textId="77777777" w:rsidR="0018164E" w:rsidRPr="00E842F3" w:rsidRDefault="0018164E">
      <w:pPr>
        <w:spacing w:line="240" w:lineRule="auto"/>
        <w:ind w:left="720" w:firstLine="360"/>
        <w:rPr>
          <w:sz w:val="28"/>
          <w:szCs w:val="28"/>
          <w:lang w:val="en-US"/>
        </w:rPr>
      </w:pPr>
    </w:p>
    <w:p w14:paraId="742EE05A" w14:textId="2647E290" w:rsidR="00E842F3" w:rsidRPr="00E842F3" w:rsidRDefault="00E842F3" w:rsidP="00E842F3">
      <w:pPr>
        <w:pStyle w:val="1"/>
        <w:spacing w:line="240" w:lineRule="auto"/>
        <w:rPr>
          <w:lang w:val="en-US"/>
        </w:rPr>
      </w:pPr>
      <w:bookmarkStart w:id="8" w:name="_9kkloe4y8lhn" w:colFirst="0" w:colLast="0"/>
      <w:bookmarkEnd w:id="8"/>
      <w:r>
        <w:t>Metal Detector</w:t>
      </w:r>
      <w:r w:rsidRPr="00DA1DC3">
        <w:t xml:space="preserve"> </w:t>
      </w:r>
      <w:r>
        <w:t>Control Panel</w:t>
      </w:r>
    </w:p>
    <w:p w14:paraId="4BA64A55" w14:textId="77777777" w:rsidR="0018164E" w:rsidRDefault="00C11208">
      <w:pPr>
        <w:spacing w:after="0" w:line="240" w:lineRule="auto"/>
        <w:ind w:left="0" w:firstLine="0"/>
        <w:jc w:val="center"/>
      </w:pPr>
      <w:r>
        <w:rPr>
          <w:noProof/>
        </w:rPr>
        <w:drawing>
          <wp:inline distT="0" distB="0" distL="0" distR="0" wp14:anchorId="41B6C18A" wp14:editId="1B2BB097">
            <wp:extent cx="3179300" cy="2791255"/>
            <wp:effectExtent l="0" t="0" r="0" b="0"/>
            <wp:docPr id="14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2"/>
                    <a:srcRect/>
                    <a:stretch>
                      <a:fillRect/>
                    </a:stretch>
                  </pic:blipFill>
                  <pic:spPr>
                    <a:xfrm>
                      <a:off x="0" y="0"/>
                      <a:ext cx="3179300" cy="2791255"/>
                    </a:xfrm>
                    <a:prstGeom prst="rect">
                      <a:avLst/>
                    </a:prstGeom>
                    <a:ln/>
                  </pic:spPr>
                </pic:pic>
              </a:graphicData>
            </a:graphic>
          </wp:inline>
        </w:drawing>
      </w:r>
      <w:r>
        <w:t xml:space="preserve"> </w:t>
      </w:r>
    </w:p>
    <w:p w14:paraId="7DFC0A55" w14:textId="77777777" w:rsidR="00E842F3" w:rsidRPr="00B2764E"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76224215" wp14:editId="1B4E066F">
            <wp:extent cx="345948" cy="306324"/>
            <wp:effectExtent l="0" t="0" r="0" b="0"/>
            <wp:docPr id="15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3"/>
                    <a:srcRect/>
                    <a:stretch>
                      <a:fillRect/>
                    </a:stretch>
                  </pic:blipFill>
                  <pic:spPr>
                    <a:xfrm>
                      <a:off x="0" y="0"/>
                      <a:ext cx="345948" cy="306324"/>
                    </a:xfrm>
                    <a:prstGeom prst="rect">
                      <a:avLst/>
                    </a:prstGeom>
                    <a:ln/>
                  </pic:spPr>
                </pic:pic>
              </a:graphicData>
            </a:graphic>
          </wp:inline>
        </w:drawing>
      </w:r>
      <w:r w:rsidRPr="00E842F3">
        <w:rPr>
          <w:lang w:val="en-US"/>
        </w:rPr>
        <w:t xml:space="preserve"> - </w:t>
      </w:r>
      <w:r w:rsidR="00E842F3" w:rsidRPr="00E842F3">
        <w:rPr>
          <w:lang w:val="en-US"/>
        </w:rPr>
        <w:t>Main search settings menu (short press); Search filters menu (press and hold). Hold while powering on to reset all programs to factory settings.</w:t>
      </w:r>
    </w:p>
    <w:p w14:paraId="21850A06" w14:textId="2E804FBD" w:rsidR="0018164E" w:rsidRPr="00997D4E" w:rsidRDefault="00C11208" w:rsidP="00C11208">
      <w:pPr>
        <w:numPr>
          <w:ilvl w:val="0"/>
          <w:numId w:val="7"/>
        </w:numPr>
        <w:spacing w:after="160" w:line="259" w:lineRule="auto"/>
        <w:jc w:val="left"/>
        <w:rPr>
          <w:b/>
          <w:bCs/>
          <w:u w:val="single"/>
        </w:rPr>
      </w:pPr>
      <w:r>
        <w:rPr>
          <w:noProof/>
          <w:sz w:val="36"/>
          <w:szCs w:val="36"/>
          <w:vertAlign w:val="subscript"/>
        </w:rPr>
        <w:lastRenderedPageBreak/>
        <w:drawing>
          <wp:inline distT="0" distB="0" distL="0" distR="0" wp14:anchorId="1B598BE5" wp14:editId="5558932D">
            <wp:extent cx="348996" cy="309372"/>
            <wp:effectExtent l="0" t="0" r="0" b="0"/>
            <wp:docPr id="15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348996" cy="309372"/>
                    </a:xfrm>
                    <a:prstGeom prst="rect">
                      <a:avLst/>
                    </a:prstGeom>
                    <a:ln/>
                  </pic:spPr>
                </pic:pic>
              </a:graphicData>
            </a:graphic>
          </wp:inline>
        </w:drawing>
      </w:r>
      <w:r w:rsidRPr="00E842F3">
        <w:rPr>
          <w:lang w:val="en-US"/>
        </w:rPr>
        <w:t xml:space="preserve"> - </w:t>
      </w:r>
      <w:r w:rsidR="00E842F3" w:rsidRPr="00E842F3">
        <w:rPr>
          <w:lang w:val="en-US"/>
        </w:rPr>
        <w:t xml:space="preserve">Audio settings: Main (short press); Tone and tone-boundary adjustments (press and hold). </w:t>
      </w:r>
      <w:r w:rsidR="00E842F3" w:rsidRPr="00997D4E">
        <w:rPr>
          <w:b/>
          <w:bCs/>
          <w:u w:val="single"/>
        </w:rPr>
        <w:t xml:space="preserve">Hold while powering on to enter </w:t>
      </w:r>
      <w:r w:rsidR="00997D4E" w:rsidRPr="00997D4E">
        <w:rPr>
          <w:b/>
          <w:bCs/>
          <w:u w:val="single"/>
          <w:lang w:val="en-US"/>
        </w:rPr>
        <w:t xml:space="preserve">software </w:t>
      </w:r>
      <w:r w:rsidR="00E842F3" w:rsidRPr="00997D4E">
        <w:rPr>
          <w:b/>
          <w:bCs/>
          <w:u w:val="single"/>
        </w:rPr>
        <w:t>update mode.</w:t>
      </w:r>
    </w:p>
    <w:p w14:paraId="4AD2D181" w14:textId="403CDCE9" w:rsidR="00997D4E" w:rsidRPr="00997D4E"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42130E06" wp14:editId="700DCC80">
            <wp:extent cx="309372" cy="309372"/>
            <wp:effectExtent l="0" t="0" r="0" b="0"/>
            <wp:docPr id="15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5"/>
                    <a:srcRect/>
                    <a:stretch>
                      <a:fillRect/>
                    </a:stretch>
                  </pic:blipFill>
                  <pic:spPr>
                    <a:xfrm>
                      <a:off x="0" y="0"/>
                      <a:ext cx="309372" cy="309372"/>
                    </a:xfrm>
                    <a:prstGeom prst="rect">
                      <a:avLst/>
                    </a:prstGeom>
                    <a:ln/>
                  </pic:spPr>
                </pic:pic>
              </a:graphicData>
            </a:graphic>
          </wp:inline>
        </w:drawing>
      </w:r>
      <w:r w:rsidRPr="00997D4E">
        <w:rPr>
          <w:lang w:val="en-US"/>
        </w:rPr>
        <w:t xml:space="preserve"> - </w:t>
      </w:r>
      <w:r w:rsidR="00997D4E" w:rsidRPr="00997D4E">
        <w:rPr>
          <w:lang w:val="en-US"/>
        </w:rPr>
        <w:t>Enable/disable 2F ID discrimination (short press); Discrimination settings menu (press and hold).</w:t>
      </w:r>
    </w:p>
    <w:p w14:paraId="67DB68EB" w14:textId="20D61C7B" w:rsidR="00FD7E1F"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5C6B3FE9" wp14:editId="197FBFC3">
            <wp:extent cx="348996" cy="309372"/>
            <wp:effectExtent l="0" t="0" r="0" b="0"/>
            <wp:docPr id="1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48996" cy="309372"/>
                    </a:xfrm>
                    <a:prstGeom prst="rect">
                      <a:avLst/>
                    </a:prstGeom>
                    <a:ln/>
                  </pic:spPr>
                </pic:pic>
              </a:graphicData>
            </a:graphic>
          </wp:inline>
        </w:drawing>
      </w:r>
      <w:r w:rsidRPr="00FD7E1F">
        <w:rPr>
          <w:lang w:val="en-US"/>
        </w:rPr>
        <w:t xml:space="preserve"> - </w:t>
      </w:r>
      <w:r w:rsidR="00FD7E1F">
        <w:rPr>
          <w:lang w:val="en-US"/>
        </w:rPr>
        <w:t>Display</w:t>
      </w:r>
      <w:r w:rsidR="00FD7E1F" w:rsidRPr="00FD7E1F">
        <w:rPr>
          <w:lang w:val="en-US"/>
        </w:rPr>
        <w:t xml:space="preserve"> settings: Main (short press); Enable/disable display of information items</w:t>
      </w:r>
      <w:r w:rsidR="00FD7E1F">
        <w:rPr>
          <w:lang w:val="en-US"/>
        </w:rPr>
        <w:t xml:space="preserve"> and functions</w:t>
      </w:r>
      <w:r w:rsidR="00FD7E1F" w:rsidRPr="00FD7E1F">
        <w:rPr>
          <w:lang w:val="en-US"/>
        </w:rPr>
        <w:t xml:space="preserve"> on the screen (press and hold).</w:t>
      </w:r>
    </w:p>
    <w:p w14:paraId="74CA0217" w14:textId="2EA6111B" w:rsidR="00D85EFC" w:rsidRDefault="00C11208" w:rsidP="00C11208">
      <w:pPr>
        <w:numPr>
          <w:ilvl w:val="0"/>
          <w:numId w:val="7"/>
        </w:numPr>
        <w:spacing w:after="160" w:line="259" w:lineRule="auto"/>
        <w:jc w:val="left"/>
      </w:pPr>
      <w:r>
        <w:rPr>
          <w:noProof/>
          <w:sz w:val="36"/>
          <w:szCs w:val="36"/>
          <w:vertAlign w:val="subscript"/>
        </w:rPr>
        <w:drawing>
          <wp:inline distT="0" distB="0" distL="0" distR="0" wp14:anchorId="54EC67D1" wp14:editId="0C579DD0">
            <wp:extent cx="298618" cy="298649"/>
            <wp:effectExtent l="0" t="0" r="0" b="0"/>
            <wp:docPr id="1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Pr="00D85EFC">
        <w:rPr>
          <w:lang w:val="en-US"/>
        </w:rPr>
        <w:t xml:space="preserve"> </w:t>
      </w:r>
      <w:r w:rsidR="00D85EFC">
        <w:rPr>
          <w:lang w:val="en-US"/>
        </w:rPr>
        <w:t>and</w:t>
      </w:r>
      <w:r w:rsidRPr="00D85EFC">
        <w:rPr>
          <w:lang w:val="en-US"/>
        </w:rPr>
        <w:t xml:space="preserve"> </w:t>
      </w:r>
      <w:r>
        <w:rPr>
          <w:noProof/>
          <w:sz w:val="36"/>
          <w:szCs w:val="36"/>
          <w:vertAlign w:val="subscript"/>
        </w:rPr>
        <w:drawing>
          <wp:inline distT="0" distB="0" distL="0" distR="0" wp14:anchorId="184DE2B9" wp14:editId="7EFF827C">
            <wp:extent cx="298551" cy="298206"/>
            <wp:effectExtent l="0" t="0" r="0" b="0"/>
            <wp:docPr id="1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Pr="00D85EFC">
        <w:rPr>
          <w:lang w:val="en-US"/>
        </w:rPr>
        <w:t xml:space="preserve"> - </w:t>
      </w:r>
      <w:r w:rsidR="00D85EFC" w:rsidRPr="00D85EFC">
        <w:rPr>
          <w:lang w:val="en-US"/>
        </w:rPr>
        <w:t xml:space="preserve">Adjust setting levels in menus. In Search mode, </w:t>
      </w:r>
      <w:r w:rsidR="00D85EFC">
        <w:rPr>
          <w:noProof/>
          <w:sz w:val="36"/>
          <w:szCs w:val="36"/>
          <w:vertAlign w:val="subscript"/>
        </w:rPr>
        <w:drawing>
          <wp:inline distT="0" distB="0" distL="0" distR="0" wp14:anchorId="19A36A8C" wp14:editId="2D3B3416">
            <wp:extent cx="298551" cy="298206"/>
            <wp:effectExtent l="0" t="0" r="0" b="0"/>
            <wp:docPr id="3253444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00D85EFC" w:rsidRPr="00D85EFC">
        <w:rPr>
          <w:lang w:val="en-US"/>
        </w:rPr>
        <w:t xml:space="preserve"> increases and </w:t>
      </w:r>
      <w:r w:rsidR="00D85EFC">
        <w:rPr>
          <w:noProof/>
          <w:sz w:val="36"/>
          <w:szCs w:val="36"/>
          <w:vertAlign w:val="subscript"/>
        </w:rPr>
        <w:drawing>
          <wp:inline distT="0" distB="0" distL="0" distR="0" wp14:anchorId="013F8F61" wp14:editId="7E6C401F">
            <wp:extent cx="298618" cy="298649"/>
            <wp:effectExtent l="0" t="0" r="0" b="0"/>
            <wp:docPr id="17223781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00D85EFC" w:rsidRPr="00D85EFC">
        <w:rPr>
          <w:lang w:val="en-US"/>
        </w:rPr>
        <w:t xml:space="preserve"> decreases </w:t>
      </w:r>
      <w:r w:rsidR="00D85EFC" w:rsidRPr="00D85EFC">
        <w:rPr>
          <w:b/>
          <w:lang w:val="en-US"/>
        </w:rPr>
        <w:t>Speed</w:t>
      </w:r>
      <w:r w:rsidR="00D85EFC" w:rsidRPr="00D85EFC">
        <w:rPr>
          <w:lang w:val="en-US"/>
        </w:rPr>
        <w:t xml:space="preserve"> (see “Settings”). In manual Ground Compensation and Ground Balance, fine-tune the adjustment. </w:t>
      </w:r>
      <w:r w:rsidR="00D85EFC">
        <w:t xml:space="preserve">Hold </w:t>
      </w:r>
      <w:r w:rsidR="00D85EFC">
        <w:rPr>
          <w:noProof/>
          <w:sz w:val="36"/>
          <w:szCs w:val="36"/>
          <w:vertAlign w:val="subscript"/>
        </w:rPr>
        <w:drawing>
          <wp:inline distT="0" distB="0" distL="0" distR="0" wp14:anchorId="619DCF51" wp14:editId="7E273342">
            <wp:extent cx="298551" cy="298206"/>
            <wp:effectExtent l="0" t="0" r="0" b="0"/>
            <wp:docPr id="1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00D85EFC">
        <w:rPr>
          <w:lang w:val="en-US"/>
        </w:rPr>
        <w:t xml:space="preserve"> </w:t>
      </w:r>
      <w:r w:rsidR="00D85EFC">
        <w:t>while powering on to start coil adaptation.</w:t>
      </w:r>
    </w:p>
    <w:p w14:paraId="0F217647" w14:textId="77777777" w:rsidR="00D85EFC" w:rsidRPr="00D85EFC" w:rsidRDefault="00C11208" w:rsidP="00C11208">
      <w:pPr>
        <w:numPr>
          <w:ilvl w:val="0"/>
          <w:numId w:val="7"/>
        </w:numPr>
        <w:spacing w:after="160" w:line="259" w:lineRule="auto"/>
        <w:jc w:val="left"/>
        <w:rPr>
          <w:u w:val="single"/>
          <w:lang w:val="en-US"/>
        </w:rPr>
      </w:pPr>
      <w:r>
        <w:rPr>
          <w:noProof/>
          <w:sz w:val="36"/>
          <w:szCs w:val="36"/>
          <w:vertAlign w:val="subscript"/>
        </w:rPr>
        <w:drawing>
          <wp:inline distT="0" distB="0" distL="0" distR="0" wp14:anchorId="6FF4C967" wp14:editId="1CDF63D7">
            <wp:extent cx="298704" cy="298704"/>
            <wp:effectExtent l="0" t="0" r="0" b="0"/>
            <wp:docPr id="12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298704" cy="298704"/>
                    </a:xfrm>
                    <a:prstGeom prst="rect">
                      <a:avLst/>
                    </a:prstGeom>
                    <a:ln/>
                  </pic:spPr>
                </pic:pic>
              </a:graphicData>
            </a:graphic>
          </wp:inline>
        </w:drawing>
      </w:r>
      <w:r w:rsidRPr="00D85EFC">
        <w:rPr>
          <w:lang w:val="en-US"/>
        </w:rPr>
        <w:t xml:space="preserve"> - </w:t>
      </w:r>
      <w:r w:rsidR="00D85EFC" w:rsidRPr="00D85EFC">
        <w:rPr>
          <w:lang w:val="en-US"/>
        </w:rPr>
        <w:t xml:space="preserve">Move between menu items. In Ground Compensation: increase the ground-signal vector. In Program No. 7 “High Sensitivity 2S” (GB manual): switch between frequency vectors. </w:t>
      </w:r>
      <w:r w:rsidR="00D85EFC" w:rsidRPr="00D85EFC">
        <w:rPr>
          <w:u w:val="single"/>
          <w:lang w:val="en-US"/>
        </w:rPr>
        <w:t>In Search mode: quick switching between two selected search programs (see “V Menu,” Quick Switch Program).</w:t>
      </w:r>
    </w:p>
    <w:p w14:paraId="6379FC80" w14:textId="77777777" w:rsidR="00D85EFC" w:rsidRPr="00B2764E" w:rsidRDefault="00C11208" w:rsidP="00C11208">
      <w:pPr>
        <w:numPr>
          <w:ilvl w:val="0"/>
          <w:numId w:val="7"/>
        </w:numPr>
        <w:spacing w:after="160" w:line="240" w:lineRule="auto"/>
        <w:jc w:val="left"/>
        <w:rPr>
          <w:lang w:val="en-US"/>
        </w:rPr>
      </w:pPr>
      <w:r>
        <w:rPr>
          <w:noProof/>
          <w:sz w:val="36"/>
          <w:szCs w:val="36"/>
          <w:vertAlign w:val="subscript"/>
        </w:rPr>
        <w:drawing>
          <wp:inline distT="0" distB="0" distL="0" distR="0" wp14:anchorId="4105E67A" wp14:editId="1A67B914">
            <wp:extent cx="298704" cy="298704"/>
            <wp:effectExtent l="0" t="0" r="0" b="0"/>
            <wp:docPr id="1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298704" cy="298704"/>
                    </a:xfrm>
                    <a:prstGeom prst="rect">
                      <a:avLst/>
                    </a:prstGeom>
                    <a:ln/>
                  </pic:spPr>
                </pic:pic>
              </a:graphicData>
            </a:graphic>
          </wp:inline>
        </w:drawing>
      </w:r>
      <w:r w:rsidRPr="00D85EFC">
        <w:rPr>
          <w:lang w:val="en-US"/>
        </w:rPr>
        <w:t xml:space="preserve"> - </w:t>
      </w:r>
      <w:r w:rsidR="00D85EFC" w:rsidRPr="00D85EFC">
        <w:rPr>
          <w:lang w:val="en-US"/>
        </w:rPr>
        <w:t xml:space="preserve">Move between menu items. In Ground Compensation: decrease the ground-signal vector. In Program No. 7 “High Sensitivity 2S” (GB manual): switch between frequency vectors. In Search mode: enter </w:t>
      </w:r>
      <w:r w:rsidR="00D85EFC" w:rsidRPr="00D85EFC">
        <w:rPr>
          <w:b/>
          <w:lang w:val="en-US"/>
        </w:rPr>
        <w:t>Pause</w:t>
      </w:r>
      <w:r w:rsidR="00D85EFC" w:rsidRPr="00D85EFC">
        <w:rPr>
          <w:lang w:val="en-US"/>
        </w:rPr>
        <w:t xml:space="preserve"> (freezes the current screen image; the device ignores targets and is silent).</w:t>
      </w:r>
    </w:p>
    <w:p w14:paraId="509AAF24" w14:textId="77777777" w:rsidR="00D85EFC" w:rsidRPr="00D85EFC" w:rsidRDefault="00C11208" w:rsidP="00C11208">
      <w:pPr>
        <w:numPr>
          <w:ilvl w:val="0"/>
          <w:numId w:val="7"/>
        </w:numPr>
        <w:spacing w:after="160" w:line="259" w:lineRule="auto"/>
        <w:jc w:val="left"/>
        <w:rPr>
          <w:u w:val="single"/>
          <w:lang w:val="en-US"/>
        </w:rPr>
      </w:pPr>
      <w:r>
        <w:rPr>
          <w:noProof/>
          <w:sz w:val="36"/>
          <w:szCs w:val="36"/>
          <w:vertAlign w:val="subscript"/>
        </w:rPr>
        <w:drawing>
          <wp:inline distT="0" distB="0" distL="0" distR="0" wp14:anchorId="1833F72E" wp14:editId="1C9E5B0E">
            <wp:extent cx="298704" cy="298704"/>
            <wp:effectExtent l="0" t="0" r="0" b="0"/>
            <wp:docPr id="1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1"/>
                    <a:srcRect/>
                    <a:stretch>
                      <a:fillRect/>
                    </a:stretch>
                  </pic:blipFill>
                  <pic:spPr>
                    <a:xfrm>
                      <a:off x="0" y="0"/>
                      <a:ext cx="298704" cy="298704"/>
                    </a:xfrm>
                    <a:prstGeom prst="rect">
                      <a:avLst/>
                    </a:prstGeom>
                    <a:ln/>
                  </pic:spPr>
                </pic:pic>
              </a:graphicData>
            </a:graphic>
          </wp:inline>
        </w:drawing>
      </w:r>
      <w:r w:rsidRPr="00D85EFC">
        <w:rPr>
          <w:lang w:val="en-US"/>
        </w:rPr>
        <w:t xml:space="preserve"> - </w:t>
      </w:r>
      <w:r w:rsidR="00D85EFC" w:rsidRPr="00D85EFC">
        <w:rPr>
          <w:lang w:val="en-US"/>
        </w:rPr>
        <w:t xml:space="preserve">Exit all settings and Ground Compensation to Search mode. In Search mode: enable/disable </w:t>
      </w:r>
      <w:r w:rsidR="00D85EFC" w:rsidRPr="00D85EFC">
        <w:rPr>
          <w:b/>
          <w:lang w:val="en-US"/>
        </w:rPr>
        <w:t>Pinpoint</w:t>
      </w:r>
      <w:r w:rsidR="00D85EFC" w:rsidRPr="00D85EFC">
        <w:rPr>
          <w:lang w:val="en-US"/>
        </w:rPr>
        <w:t xml:space="preserve"> (precise target location). </w:t>
      </w:r>
      <w:r w:rsidR="00D85EFC" w:rsidRPr="00D85EFC">
        <w:rPr>
          <w:u w:val="single"/>
          <w:lang w:val="en-US"/>
        </w:rPr>
        <w:t>Hold in Search mode to display a table of the main search settings of the current program.</w:t>
      </w:r>
    </w:p>
    <w:p w14:paraId="1142726B" w14:textId="626DDEA5" w:rsidR="00D85EFC" w:rsidRPr="00D85EFC"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0217FC89" wp14:editId="6D3FBC14">
            <wp:extent cx="309372" cy="309372"/>
            <wp:effectExtent l="0" t="0" r="0" b="0"/>
            <wp:docPr id="13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
                    <a:srcRect/>
                    <a:stretch>
                      <a:fillRect/>
                    </a:stretch>
                  </pic:blipFill>
                  <pic:spPr>
                    <a:xfrm>
                      <a:off x="0" y="0"/>
                      <a:ext cx="309372" cy="309372"/>
                    </a:xfrm>
                    <a:prstGeom prst="rect">
                      <a:avLst/>
                    </a:prstGeom>
                    <a:ln/>
                  </pic:spPr>
                </pic:pic>
              </a:graphicData>
            </a:graphic>
          </wp:inline>
        </w:drawing>
      </w:r>
      <w:r w:rsidRPr="00D85EFC">
        <w:rPr>
          <w:lang w:val="en-US"/>
        </w:rPr>
        <w:t xml:space="preserve"> - </w:t>
      </w:r>
      <w:r w:rsidR="00D85EFC" w:rsidRPr="00D85EFC">
        <w:rPr>
          <w:lang w:val="en-US"/>
        </w:rPr>
        <w:t>Enter Ground Compensation. For programs requir</w:t>
      </w:r>
      <w:r w:rsidR="00D85EFC">
        <w:rPr>
          <w:lang w:val="en-US"/>
        </w:rPr>
        <w:t>ing</w:t>
      </w:r>
      <w:r w:rsidR="00D85EFC" w:rsidRPr="00D85EFC">
        <w:rPr>
          <w:lang w:val="en-US"/>
        </w:rPr>
        <w:t xml:space="preserve"> Ground Balance: short press for GB. Press and hold to enter the </w:t>
      </w:r>
      <w:r w:rsidR="00D85EFC" w:rsidRPr="00D85EFC">
        <w:rPr>
          <w:b/>
          <w:lang w:val="en-US"/>
        </w:rPr>
        <w:t>Ground Evaluation Program</w:t>
      </w:r>
      <w:r w:rsidR="00D85EFC" w:rsidRPr="00D85EFC">
        <w:rPr>
          <w:lang w:val="en-US"/>
        </w:rPr>
        <w:t>.</w:t>
      </w:r>
    </w:p>
    <w:p w14:paraId="70BB9EA7" w14:textId="77777777" w:rsidR="00D85EFC" w:rsidRPr="00D85EFC"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411F40D5" wp14:editId="6706F5A1">
            <wp:extent cx="344424" cy="309372"/>
            <wp:effectExtent l="0" t="0" r="0" b="0"/>
            <wp:docPr id="13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3"/>
                    <a:srcRect/>
                    <a:stretch>
                      <a:fillRect/>
                    </a:stretch>
                  </pic:blipFill>
                  <pic:spPr>
                    <a:xfrm>
                      <a:off x="0" y="0"/>
                      <a:ext cx="344424" cy="309372"/>
                    </a:xfrm>
                    <a:prstGeom prst="rect">
                      <a:avLst/>
                    </a:prstGeom>
                    <a:ln/>
                  </pic:spPr>
                </pic:pic>
              </a:graphicData>
            </a:graphic>
          </wp:inline>
        </w:drawing>
      </w:r>
      <w:r w:rsidRPr="00D85EFC">
        <w:rPr>
          <w:lang w:val="en-US"/>
        </w:rPr>
        <w:t xml:space="preserve"> - </w:t>
      </w:r>
      <w:r w:rsidR="00D85EFC" w:rsidRPr="00D85EFC">
        <w:rPr>
          <w:lang w:val="en-US"/>
        </w:rPr>
        <w:t xml:space="preserve">Program switching mode. Short presses (or </w:t>
      </w:r>
      <w:r w:rsidR="00D85EFC" w:rsidRPr="00D85EFC">
        <w:rPr>
          <w:b/>
          <w:lang w:val="en-US"/>
        </w:rPr>
        <w:t>[+]</w:t>
      </w:r>
      <w:r w:rsidR="00D85EFC" w:rsidRPr="00D85EFC">
        <w:rPr>
          <w:lang w:val="en-US"/>
        </w:rPr>
        <w:t xml:space="preserve">) scroll forward; </w:t>
      </w:r>
      <w:r w:rsidR="00D85EFC" w:rsidRPr="00D85EFC">
        <w:rPr>
          <w:b/>
          <w:lang w:val="en-US"/>
        </w:rPr>
        <w:t>[−]</w:t>
      </w:r>
      <w:r w:rsidR="00D85EFC" w:rsidRPr="00D85EFC">
        <w:rPr>
          <w:lang w:val="en-US"/>
        </w:rPr>
        <w:t xml:space="preserve"> scrolls backward.</w:t>
      </w:r>
    </w:p>
    <w:p w14:paraId="15D4B400" w14:textId="75A5318A" w:rsidR="0018164E" w:rsidRPr="00D85EFC" w:rsidRDefault="00D85EFC">
      <w:pPr>
        <w:pStyle w:val="1"/>
        <w:spacing w:before="120" w:after="120" w:line="240" w:lineRule="auto"/>
        <w:ind w:left="11" w:right="6" w:hanging="11"/>
        <w:rPr>
          <w:lang w:val="en-US"/>
        </w:rPr>
      </w:pPr>
      <w:bookmarkStart w:id="9" w:name="_n7a3gu6ietx4" w:colFirst="0" w:colLast="0"/>
      <w:bookmarkEnd w:id="9"/>
      <w:r>
        <w:rPr>
          <w:lang w:val="en-US"/>
        </w:rPr>
        <w:lastRenderedPageBreak/>
        <w:t>Trigger</w:t>
      </w:r>
    </w:p>
    <w:p w14:paraId="798B351B" w14:textId="77777777" w:rsidR="00D85EFC" w:rsidRDefault="00D85EFC" w:rsidP="00D85EFC">
      <w:r w:rsidRPr="00D85EFC">
        <w:rPr>
          <w:lang w:val="en-US"/>
        </w:rPr>
        <w:t>The trigger is a three-position, momentary (non-latching) toggle: when pushed forward or pulled back and released, it returns to center.</w:t>
      </w:r>
      <w:r>
        <w:rPr>
          <w:lang w:val="en-US"/>
        </w:rPr>
        <w:t xml:space="preserve"> </w:t>
      </w:r>
      <w:r>
        <w:t>Designed for quick access to frequently used functions:</w:t>
      </w:r>
    </w:p>
    <w:p w14:paraId="41EB03C6" w14:textId="6C8141D8" w:rsidR="00D85EFC" w:rsidRPr="00D85EFC" w:rsidRDefault="00D85EFC" w:rsidP="00D85EFC">
      <w:pPr>
        <w:rPr>
          <w:lang w:val="en-US"/>
        </w:rPr>
      </w:pPr>
    </w:p>
    <w:p w14:paraId="6F73A0C1" w14:textId="77777777" w:rsidR="00D85EFC" w:rsidRDefault="00D85EFC">
      <w:pPr>
        <w:spacing w:line="240" w:lineRule="auto"/>
        <w:ind w:left="0" w:firstLine="567"/>
        <w:rPr>
          <w:lang w:val="en-US"/>
        </w:rPr>
      </w:pPr>
    </w:p>
    <w:p w14:paraId="53E89389" w14:textId="3E1154E0" w:rsidR="0018164E" w:rsidRPr="00D85EFC" w:rsidRDefault="00D85EFC" w:rsidP="00C11208">
      <w:pPr>
        <w:numPr>
          <w:ilvl w:val="0"/>
          <w:numId w:val="3"/>
        </w:numPr>
        <w:spacing w:after="160" w:line="259" w:lineRule="auto"/>
        <w:rPr>
          <w:lang w:val="en-US"/>
        </w:rPr>
      </w:pPr>
      <w:r w:rsidRPr="00D85EFC">
        <w:rPr>
          <w:b/>
          <w:lang w:val="en-US"/>
        </w:rPr>
        <w:t>Push forward and hold</w:t>
      </w:r>
      <w:r w:rsidRPr="00D85EFC">
        <w:rPr>
          <w:lang w:val="en-US"/>
        </w:rPr>
        <w:t xml:space="preserve"> — enter Ground Compensation (Programs 1, 2, 3, 4, 6) or Ground Balance (Programs 5, 7); same as </w:t>
      </w:r>
      <w:r>
        <w:rPr>
          <w:noProof/>
          <w:sz w:val="36"/>
          <w:szCs w:val="36"/>
          <w:vertAlign w:val="subscript"/>
        </w:rPr>
        <w:drawing>
          <wp:inline distT="0" distB="0" distL="0" distR="0" wp14:anchorId="68A5491A" wp14:editId="27F26BC6">
            <wp:extent cx="254508" cy="254508"/>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4508" cy="254508"/>
                    </a:xfrm>
                    <a:prstGeom prst="rect">
                      <a:avLst/>
                    </a:prstGeom>
                    <a:ln/>
                  </pic:spPr>
                </pic:pic>
              </a:graphicData>
            </a:graphic>
          </wp:inline>
        </w:drawing>
      </w:r>
      <w:r w:rsidRPr="00D85EFC">
        <w:rPr>
          <w:lang w:val="en-US"/>
        </w:rPr>
        <w:t xml:space="preserve">. Release </w:t>
      </w:r>
      <w:r>
        <w:rPr>
          <w:lang w:val="en-US"/>
        </w:rPr>
        <w:t xml:space="preserve">when entered </w:t>
      </w:r>
      <w:r w:rsidRPr="00D85EFC">
        <w:rPr>
          <w:lang w:val="en-US"/>
        </w:rPr>
        <w:t>the mode. After performing GC/GB, briefly pull the trigger toward you to return to Search.</w:t>
      </w:r>
      <w:r>
        <w:rPr>
          <w:noProof/>
        </w:rPr>
        <w:drawing>
          <wp:anchor distT="0" distB="0" distL="114300" distR="114300" simplePos="0" relativeHeight="251674624" behindDoc="0" locked="0" layoutInCell="1" hidden="0" allowOverlap="1" wp14:anchorId="148AEB85" wp14:editId="307A1CAB">
            <wp:simplePos x="0" y="0"/>
            <wp:positionH relativeFrom="column">
              <wp:posOffset>2923540</wp:posOffset>
            </wp:positionH>
            <wp:positionV relativeFrom="paragraph">
              <wp:posOffset>52069</wp:posOffset>
            </wp:positionV>
            <wp:extent cx="1736090" cy="2543175"/>
            <wp:effectExtent l="0" t="0" r="0" b="0"/>
            <wp:wrapSquare wrapText="bothSides" distT="0" distB="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736090" cy="2543175"/>
                    </a:xfrm>
                    <a:prstGeom prst="rect">
                      <a:avLst/>
                    </a:prstGeom>
                    <a:ln/>
                  </pic:spPr>
                </pic:pic>
              </a:graphicData>
            </a:graphic>
          </wp:anchor>
        </w:drawing>
      </w:r>
    </w:p>
    <w:p w14:paraId="59C9D101" w14:textId="3F707E0F" w:rsidR="00D85EFC" w:rsidRPr="00D85EFC" w:rsidRDefault="00D85EFC" w:rsidP="00C11208">
      <w:pPr>
        <w:numPr>
          <w:ilvl w:val="0"/>
          <w:numId w:val="3"/>
        </w:numPr>
        <w:spacing w:after="160" w:line="259" w:lineRule="auto"/>
        <w:jc w:val="left"/>
        <w:rPr>
          <w:lang w:val="en-US"/>
        </w:rPr>
      </w:pPr>
      <w:r w:rsidRPr="00D85EFC">
        <w:rPr>
          <w:b/>
          <w:lang w:val="en-US"/>
        </w:rPr>
        <w:t>Pull and hold</w:t>
      </w:r>
      <w:r w:rsidRPr="00D85EFC">
        <w:rPr>
          <w:lang w:val="en-US"/>
        </w:rPr>
        <w:t xml:space="preserve"> — in Search mode, enter </w:t>
      </w:r>
      <w:r w:rsidRPr="00D85EFC">
        <w:rPr>
          <w:b/>
          <w:lang w:val="en-US"/>
        </w:rPr>
        <w:t>Pinpoint (Static)</w:t>
      </w:r>
      <w:r w:rsidRPr="00D85EFC">
        <w:rPr>
          <w:lang w:val="en-US"/>
        </w:rPr>
        <w:t xml:space="preserve">; active while held. Release to return to Search. In the </w:t>
      </w:r>
      <w:r>
        <w:rPr>
          <w:noProof/>
          <w:sz w:val="36"/>
          <w:szCs w:val="36"/>
          <w:vertAlign w:val="subscript"/>
        </w:rPr>
        <w:drawing>
          <wp:inline distT="0" distB="0" distL="0" distR="0" wp14:anchorId="53186E18" wp14:editId="6B447A8A">
            <wp:extent cx="348996" cy="309372"/>
            <wp:effectExtent l="0" t="0" r="0" b="0"/>
            <wp:docPr id="25" name="image20.png" descr="Изображение выглядит как текст, логотип, Шрифт, симв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текст, логотип, Шрифт, символ&#10;&#10;Автоматически созданное описание"/>
                    <pic:cNvPicPr preferRelativeResize="0"/>
                  </pic:nvPicPr>
                  <pic:blipFill>
                    <a:blip r:embed="rId26"/>
                    <a:srcRect/>
                    <a:stretch>
                      <a:fillRect/>
                    </a:stretch>
                  </pic:blipFill>
                  <pic:spPr>
                    <a:xfrm>
                      <a:off x="0" y="0"/>
                      <a:ext cx="348996" cy="309372"/>
                    </a:xfrm>
                    <a:prstGeom prst="rect">
                      <a:avLst/>
                    </a:prstGeom>
                    <a:ln/>
                  </pic:spPr>
                </pic:pic>
              </a:graphicData>
            </a:graphic>
          </wp:inline>
        </w:drawing>
      </w:r>
      <w:r w:rsidRPr="00D85EFC">
        <w:rPr>
          <w:b/>
          <w:lang w:val="en-US"/>
        </w:rPr>
        <w:t xml:space="preserve"> </w:t>
      </w:r>
      <w:r w:rsidRPr="00D85EFC">
        <w:rPr>
          <w:lang w:val="en-US"/>
        </w:rPr>
        <w:t xml:space="preserve">menu line, “Static” can be reassigned to </w:t>
      </w:r>
      <w:r w:rsidRPr="00D85EFC">
        <w:rPr>
          <w:b/>
          <w:lang w:val="en-US"/>
        </w:rPr>
        <w:t>“BP Program”</w:t>
      </w:r>
      <w:r w:rsidRPr="00D85EFC">
        <w:rPr>
          <w:lang w:val="en-US"/>
        </w:rPr>
        <w:t xml:space="preserve"> (quick access to the selected program) or </w:t>
      </w:r>
      <w:r w:rsidRPr="00D85EFC">
        <w:rPr>
          <w:b/>
          <w:lang w:val="en-US"/>
        </w:rPr>
        <w:t>“Pause.”</w:t>
      </w:r>
    </w:p>
    <w:p w14:paraId="71B47907" w14:textId="77777777" w:rsidR="0018164E" w:rsidRPr="00B2764E" w:rsidRDefault="00C11208">
      <w:pPr>
        <w:pStyle w:val="1"/>
        <w:rPr>
          <w:lang w:val="en-US"/>
        </w:rPr>
      </w:pPr>
      <w:r w:rsidRPr="00B2764E">
        <w:rPr>
          <w:lang w:val="en-US"/>
        </w:rPr>
        <w:t xml:space="preserve"> </w:t>
      </w:r>
    </w:p>
    <w:p w14:paraId="24FF8DE3" w14:textId="0B2098F3" w:rsidR="00D85EFC" w:rsidRPr="00D85EFC" w:rsidRDefault="00D85EFC" w:rsidP="00C11208">
      <w:pPr>
        <w:numPr>
          <w:ilvl w:val="0"/>
          <w:numId w:val="3"/>
        </w:numPr>
        <w:spacing w:line="240" w:lineRule="auto"/>
        <w:ind w:left="284" w:hanging="360"/>
        <w:rPr>
          <w:lang w:val="en-US"/>
        </w:rPr>
      </w:pPr>
      <w:r w:rsidRPr="00D85EFC">
        <w:rPr>
          <w:b/>
          <w:lang w:val="en-US"/>
        </w:rPr>
        <w:t>Brief pull</w:t>
      </w:r>
      <w:r w:rsidRPr="00D85EFC">
        <w:rPr>
          <w:lang w:val="en-US"/>
        </w:rPr>
        <w:t xml:space="preserve"> — exit all menus and GC/GB to Search (same as </w:t>
      </w:r>
      <w:r>
        <w:rPr>
          <w:noProof/>
          <w:sz w:val="36"/>
          <w:szCs w:val="36"/>
          <w:vertAlign w:val="subscript"/>
        </w:rPr>
        <w:drawing>
          <wp:inline distT="0" distB="0" distL="0" distR="0" wp14:anchorId="349E9EF7" wp14:editId="44453782">
            <wp:extent cx="248412" cy="248412"/>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D85EFC">
        <w:rPr>
          <w:lang w:val="en-US"/>
        </w:rPr>
        <w:t>).</w:t>
      </w:r>
    </w:p>
    <w:p w14:paraId="7AF2F5BC" w14:textId="77777777" w:rsidR="00D85EFC" w:rsidRPr="00D85EFC" w:rsidRDefault="00D85EFC" w:rsidP="00D85EFC">
      <w:pPr>
        <w:pStyle w:val="a7"/>
        <w:rPr>
          <w:b/>
          <w:sz w:val="20"/>
          <w:szCs w:val="20"/>
          <w:lang w:val="en-US"/>
        </w:rPr>
      </w:pPr>
    </w:p>
    <w:p w14:paraId="4E81603D" w14:textId="77777777" w:rsidR="0018164E" w:rsidRPr="00B2764E" w:rsidRDefault="00C11208">
      <w:pPr>
        <w:spacing w:after="160" w:line="240" w:lineRule="auto"/>
        <w:ind w:left="0" w:firstLine="0"/>
        <w:jc w:val="left"/>
        <w:rPr>
          <w:lang w:val="en-US"/>
        </w:rPr>
      </w:pPr>
      <w:r w:rsidRPr="00B2764E">
        <w:rPr>
          <w:lang w:val="en-US"/>
        </w:rPr>
        <w:br w:type="page"/>
      </w:r>
    </w:p>
    <w:p w14:paraId="5455E604" w14:textId="5AB4571E" w:rsidR="0018164E" w:rsidRPr="00D85EFC" w:rsidRDefault="00D85EFC" w:rsidP="00D85EFC">
      <w:pPr>
        <w:pStyle w:val="1"/>
        <w:spacing w:before="120" w:after="120" w:line="240" w:lineRule="auto"/>
        <w:ind w:left="11" w:right="6" w:hanging="11"/>
        <w:rPr>
          <w:lang w:val="en-US"/>
        </w:rPr>
      </w:pPr>
      <w:bookmarkStart w:id="10" w:name="_s77hmlpc853v" w:colFirst="0" w:colLast="0"/>
      <w:bookmarkEnd w:id="10"/>
      <w:r>
        <w:rPr>
          <w:lang w:val="en-US"/>
        </w:rPr>
        <w:lastRenderedPageBreak/>
        <w:t>On-</w:t>
      </w:r>
      <w:r w:rsidRPr="00D85EFC">
        <w:rPr>
          <w:lang w:val="en-US"/>
        </w:rPr>
        <w:t>Screen Information</w:t>
      </w:r>
    </w:p>
    <w:p w14:paraId="7E6609D5" w14:textId="77777777" w:rsidR="0018164E" w:rsidRPr="00D85EFC" w:rsidRDefault="0018164E">
      <w:pPr>
        <w:spacing w:after="0" w:line="240" w:lineRule="auto"/>
        <w:ind w:left="0" w:firstLine="0"/>
        <w:jc w:val="center"/>
        <w:rPr>
          <w:lang w:val="en-US"/>
        </w:rPr>
      </w:pPr>
    </w:p>
    <w:p w14:paraId="2B941D2D" w14:textId="77777777" w:rsidR="0018164E" w:rsidRDefault="00C11208">
      <w:pPr>
        <w:spacing w:after="45" w:line="240" w:lineRule="auto"/>
        <w:ind w:left="0" w:firstLine="0"/>
        <w:jc w:val="center"/>
      </w:pPr>
      <w:r>
        <w:rPr>
          <w:noProof/>
        </w:rPr>
        <mc:AlternateContent>
          <mc:Choice Requires="wps">
            <w:drawing>
              <wp:inline distT="0" distB="0" distL="0" distR="0" wp14:anchorId="2076FE23" wp14:editId="100045AE">
                <wp:extent cx="4297680" cy="2333625"/>
                <wp:effectExtent l="12954" t="12954" r="12953" b="12953"/>
                <wp:docPr id="2" name="Группа 2"/>
                <wp:cNvGraphicFramePr/>
                <a:graphic xmlns:a="http://schemas.openxmlformats.org/drawingml/2006/main">
                  <a:graphicData uri="http://schemas.microsoft.com/office/word/2010/wordprocessingGroup">
                    <wpg:wgp>
                      <wpg:cNvGrpSpPr/>
                      <wpg:grpSpPr>
                        <a:xfrm>
                          <a:off x="0" y="0"/>
                          <a:ext cx="4297680" cy="2333625"/>
                          <a:chOff x="0" y="0"/>
                          <a:chExt cx="5241036" cy="2695956"/>
                        </a:xfrm>
                      </wpg:grpSpPr>
                      <pic:pic xmlns:pic="http://schemas.openxmlformats.org/drawingml/2006/picture">
                        <pic:nvPicPr>
                          <pic:cNvPr id="1679032635" name="이미지"/>
                          <pic:cNvPicPr/>
                        </pic:nvPicPr>
                        <pic:blipFill>
                          <a:blip r:embed="rId37"/>
                          <a:srcRect/>
                          <a:stretch>
                            <a:fillRect/>
                          </a:stretch>
                        </pic:blipFill>
                        <pic:spPr>
                          <a:xfrm>
                            <a:off x="12954" y="12954"/>
                            <a:ext cx="5215128" cy="2670048"/>
                          </a:xfrm>
                          <a:prstGeom prst="rect">
                            <a:avLst/>
                          </a:prstGeom>
                        </pic:spPr>
                      </pic:pic>
                      <wps:wsp>
                        <wps:cNvPr id="1919378751" name="Полилиния: фигура 1919378751"/>
                        <wps:cNvSpPr>
                          <a:spLocks/>
                        </wps:cNvSpPr>
                        <wps:spPr>
                          <a:xfrm>
                            <a:off x="0" y="0"/>
                            <a:ext cx="5241036" cy="2695956"/>
                          </a:xfrm>
                          <a:custGeom>
                            <a:avLst/>
                            <a:gdLst/>
                            <a:ahLst/>
                            <a:cxnLst/>
                            <a:rect l="0" t="0" r="0" b="0"/>
                            <a:pathLst>
                              <a:path w="5241036" h="2695956">
                                <a:moveTo>
                                  <a:pt x="0" y="2695956"/>
                                </a:moveTo>
                                <a:lnTo>
                                  <a:pt x="5241036" y="2695956"/>
                                </a:lnTo>
                                <a:lnTo>
                                  <a:pt x="5241036" y="0"/>
                                </a:lnTo>
                                <a:lnTo>
                                  <a:pt x="0" y="0"/>
                                </a:lnTo>
                                <a:close/>
                              </a:path>
                            </a:pathLst>
                          </a:custGeom>
                          <a:ln w="25908"/>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inline distB="0" distT="0" distL="0" distR="0">
                <wp:extent cx="4323587" cy="2359532"/>
                <wp:effectExtent b="0" l="0" r="0" t="0"/>
                <wp:docPr id="2"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4323587" cy="2359532"/>
                        </a:xfrm>
                        <a:prstGeom prst="rect"/>
                        <a:ln/>
                      </pic:spPr>
                    </pic:pic>
                  </a:graphicData>
                </a:graphic>
              </wp:inline>
            </w:drawing>
          </mc:Fallback>
        </mc:AlternateContent>
      </w:r>
    </w:p>
    <w:p w14:paraId="2832454D" w14:textId="3DA15DBC" w:rsidR="00D85EFC" w:rsidRPr="00D85EFC" w:rsidRDefault="00D85EFC" w:rsidP="00D85EFC">
      <w:pPr>
        <w:pStyle w:val="a4"/>
        <w:spacing w:line="240" w:lineRule="auto"/>
        <w:rPr>
          <w:lang w:val="en-US"/>
        </w:rPr>
      </w:pPr>
      <w:r>
        <w:t>Phase Graphs (Hodographs)</w:t>
      </w:r>
    </w:p>
    <w:p w14:paraId="73DDD452" w14:textId="77777777" w:rsidR="00D85EFC" w:rsidRPr="00B2764E" w:rsidRDefault="00D85EFC" w:rsidP="00C11208">
      <w:pPr>
        <w:numPr>
          <w:ilvl w:val="0"/>
          <w:numId w:val="4"/>
        </w:numPr>
        <w:spacing w:after="160" w:line="259" w:lineRule="auto"/>
        <w:ind w:hanging="294"/>
        <w:jc w:val="left"/>
        <w:rPr>
          <w:lang w:val="en-US"/>
        </w:rPr>
      </w:pPr>
      <w:r w:rsidRPr="00B2764E">
        <w:rPr>
          <w:b/>
          <w:lang w:val="en-US"/>
        </w:rPr>
        <w:t>SFT High-Frequency Hodograph (HF)*</w:t>
      </w:r>
      <w:r w:rsidRPr="00B2764E">
        <w:rPr>
          <w:lang w:val="en-US"/>
        </w:rPr>
        <w:t xml:space="preserve"> — drawn after the target is identified; remains until the identification of the next target.</w:t>
      </w:r>
    </w:p>
    <w:p w14:paraId="62FCD85A" w14:textId="7DD2E48F" w:rsidR="00D85EFC" w:rsidRPr="00D85EFC" w:rsidRDefault="00D85EFC" w:rsidP="00C11208">
      <w:pPr>
        <w:pStyle w:val="a7"/>
        <w:numPr>
          <w:ilvl w:val="0"/>
          <w:numId w:val="4"/>
        </w:numPr>
        <w:spacing w:after="160" w:line="259" w:lineRule="auto"/>
        <w:ind w:hanging="294"/>
        <w:jc w:val="left"/>
        <w:rPr>
          <w:lang w:val="en-US"/>
        </w:rPr>
      </w:pPr>
      <w:r w:rsidRPr="00B2764E">
        <w:rPr>
          <w:b/>
          <w:lang w:val="en-US"/>
        </w:rPr>
        <w:t>SFT Low-Frequency Hodograph (LF)*</w:t>
      </w:r>
      <w:r w:rsidRPr="00B2764E">
        <w:rPr>
          <w:lang w:val="en-US"/>
        </w:rPr>
        <w:t xml:space="preserve"> — drawn after the target is identified; remains until the identification of the next target</w:t>
      </w:r>
      <w:r w:rsidRPr="00D85EFC">
        <w:rPr>
          <w:lang w:val="en-US"/>
        </w:rPr>
        <w:t>.</w:t>
      </w:r>
    </w:p>
    <w:p w14:paraId="4C76D0BE" w14:textId="77777777" w:rsidR="00D85EFC" w:rsidRPr="00D85EFC" w:rsidRDefault="00D85EFC" w:rsidP="00C11208">
      <w:pPr>
        <w:numPr>
          <w:ilvl w:val="0"/>
          <w:numId w:val="4"/>
        </w:numPr>
        <w:spacing w:after="160" w:line="259" w:lineRule="auto"/>
        <w:ind w:hanging="294"/>
        <w:jc w:val="left"/>
        <w:rPr>
          <w:lang w:val="en-US"/>
        </w:rPr>
      </w:pPr>
      <w:r w:rsidRPr="00D85EFC">
        <w:rPr>
          <w:b/>
          <w:lang w:val="en-US"/>
        </w:rPr>
        <w:t>D Hodograph (2F)*</w:t>
      </w:r>
      <w:r w:rsidRPr="00D85EFC">
        <w:rPr>
          <w:lang w:val="en-US"/>
        </w:rPr>
        <w:t xml:space="preserve"> — drawn in real time as the coil passes over the target; disappears after the target leaves the coil field or when the coil stops.</w:t>
      </w:r>
    </w:p>
    <w:p w14:paraId="00977DF7" w14:textId="3E7979FD" w:rsidR="0018164E" w:rsidRPr="00D85EFC" w:rsidRDefault="00D85EFC">
      <w:pPr>
        <w:pStyle w:val="a4"/>
        <w:spacing w:line="240" w:lineRule="auto"/>
        <w:rPr>
          <w:lang w:val="en-US"/>
        </w:rPr>
      </w:pPr>
      <w:r>
        <w:rPr>
          <w:lang w:val="en-US"/>
        </w:rPr>
        <w:t>Digital Target Information</w:t>
      </w:r>
    </w:p>
    <w:p w14:paraId="11623F63" w14:textId="77777777" w:rsidR="00D85EFC" w:rsidRPr="00D85EFC" w:rsidRDefault="00C11208" w:rsidP="00C11208">
      <w:pPr>
        <w:numPr>
          <w:ilvl w:val="0"/>
          <w:numId w:val="8"/>
        </w:numPr>
        <w:spacing w:after="160" w:line="259" w:lineRule="auto"/>
        <w:rPr>
          <w:lang w:val="en-US"/>
        </w:rPr>
      </w:pPr>
      <w:r w:rsidRPr="00D85EFC">
        <w:rPr>
          <w:b/>
          <w:sz w:val="20"/>
          <w:szCs w:val="20"/>
          <w:lang w:val="en-US"/>
        </w:rPr>
        <w:t>2F ID *</w:t>
      </w:r>
      <w:r w:rsidRPr="00D85EFC">
        <w:rPr>
          <w:lang w:val="en-US"/>
        </w:rPr>
        <w:t xml:space="preserve"> (000…180) - </w:t>
      </w:r>
      <w:r w:rsidR="00D85EFC" w:rsidRPr="00D85EFC">
        <w:rPr>
          <w:lang w:val="en-US"/>
        </w:rPr>
        <w:t xml:space="preserve">Dual-frequency target ID number; equals the angle of deviation of the D-hodograph from the vertical. The detector assigns a </w:t>
      </w:r>
      <w:r w:rsidR="00D85EFC" w:rsidRPr="00D85EFC">
        <w:rPr>
          <w:b/>
          <w:lang w:val="en-US"/>
        </w:rPr>
        <w:t>negative</w:t>
      </w:r>
      <w:r w:rsidR="00D85EFC" w:rsidRPr="00D85EFC">
        <w:rPr>
          <w:lang w:val="en-US"/>
        </w:rPr>
        <w:t xml:space="preserve"> value for ferrous targets and a </w:t>
      </w:r>
      <w:r w:rsidR="00D85EFC" w:rsidRPr="00D85EFC">
        <w:rPr>
          <w:b/>
          <w:lang w:val="en-US"/>
        </w:rPr>
        <w:t>positive</w:t>
      </w:r>
      <w:r w:rsidR="00D85EFC" w:rsidRPr="00D85EFC">
        <w:rPr>
          <w:lang w:val="en-US"/>
        </w:rPr>
        <w:t xml:space="preserve"> value for non-ferrous targets.</w:t>
      </w:r>
    </w:p>
    <w:p w14:paraId="46FE7117" w14:textId="77777777" w:rsidR="00D85EFC" w:rsidRPr="00D85EFC" w:rsidRDefault="00C11208" w:rsidP="00C11208">
      <w:pPr>
        <w:numPr>
          <w:ilvl w:val="0"/>
          <w:numId w:val="8"/>
        </w:numPr>
        <w:spacing w:after="160" w:line="259" w:lineRule="auto"/>
        <w:jc w:val="left"/>
        <w:rPr>
          <w:lang w:val="en-US"/>
        </w:rPr>
      </w:pPr>
      <w:r w:rsidRPr="00D85EFC">
        <w:rPr>
          <w:b/>
          <w:sz w:val="20"/>
          <w:szCs w:val="20"/>
          <w:lang w:val="en-US"/>
        </w:rPr>
        <w:t>VDI (HF) *</w:t>
      </w:r>
      <w:r w:rsidRPr="00D85EFC">
        <w:rPr>
          <w:b/>
          <w:lang w:val="en-US"/>
        </w:rPr>
        <w:t xml:space="preserve"> </w:t>
      </w:r>
      <w:r w:rsidRPr="00D85EFC">
        <w:rPr>
          <w:lang w:val="en-US"/>
        </w:rPr>
        <w:t>(-99…0…+99)</w:t>
      </w:r>
      <w:r w:rsidRPr="00D85EFC">
        <w:rPr>
          <w:b/>
          <w:lang w:val="en-US"/>
        </w:rPr>
        <w:t xml:space="preserve"> – </w:t>
      </w:r>
      <w:r w:rsidR="00D85EFC" w:rsidRPr="00D85EFC">
        <w:rPr>
          <w:lang w:val="en-US"/>
        </w:rPr>
        <w:t>Single-frequency VDI at high frequency.</w:t>
      </w:r>
    </w:p>
    <w:p w14:paraId="271E87AA" w14:textId="21FD88D1" w:rsidR="0018164E" w:rsidRPr="00D85EFC" w:rsidRDefault="00C11208" w:rsidP="00C11208">
      <w:pPr>
        <w:numPr>
          <w:ilvl w:val="0"/>
          <w:numId w:val="8"/>
        </w:numPr>
        <w:spacing w:after="160" w:line="259" w:lineRule="auto"/>
        <w:jc w:val="left"/>
        <w:rPr>
          <w:lang w:val="en-US"/>
        </w:rPr>
      </w:pPr>
      <w:r w:rsidRPr="00D85EFC">
        <w:rPr>
          <w:b/>
          <w:sz w:val="20"/>
          <w:szCs w:val="20"/>
          <w:lang w:val="en-US"/>
        </w:rPr>
        <w:t>VDI (LF) *</w:t>
      </w:r>
      <w:r w:rsidRPr="00D85EFC">
        <w:rPr>
          <w:b/>
          <w:lang w:val="en-US"/>
        </w:rPr>
        <w:t xml:space="preserve"> </w:t>
      </w:r>
      <w:r w:rsidRPr="00D85EFC">
        <w:rPr>
          <w:lang w:val="en-US"/>
        </w:rPr>
        <w:t>(-99…0…+99)</w:t>
      </w:r>
      <w:r w:rsidRPr="00D85EFC">
        <w:rPr>
          <w:b/>
          <w:lang w:val="en-US"/>
        </w:rPr>
        <w:t xml:space="preserve"> –</w:t>
      </w:r>
      <w:r w:rsidRPr="00D85EFC">
        <w:rPr>
          <w:lang w:val="en-US"/>
        </w:rPr>
        <w:t xml:space="preserve"> </w:t>
      </w:r>
      <w:r w:rsidR="00D85EFC" w:rsidRPr="00D85EFC">
        <w:rPr>
          <w:lang w:val="en-US"/>
        </w:rPr>
        <w:t>Single-frequency VDI at low frequency.</w:t>
      </w:r>
    </w:p>
    <w:p w14:paraId="3210074F" w14:textId="4C9E8A64" w:rsidR="00D85EFC" w:rsidRPr="00D85EFC" w:rsidRDefault="00D85EFC" w:rsidP="00C11208">
      <w:pPr>
        <w:numPr>
          <w:ilvl w:val="0"/>
          <w:numId w:val="8"/>
        </w:numPr>
        <w:spacing w:after="160" w:line="259" w:lineRule="auto"/>
        <w:jc w:val="left"/>
        <w:rPr>
          <w:lang w:val="en-US"/>
        </w:rPr>
      </w:pPr>
      <w:r>
        <w:rPr>
          <w:b/>
          <w:sz w:val="20"/>
          <w:szCs w:val="20"/>
          <w:lang w:val="en-US"/>
        </w:rPr>
        <w:t>Signal Rating</w:t>
      </w:r>
      <w:r w:rsidRPr="00D85EFC">
        <w:rPr>
          <w:b/>
          <w:sz w:val="20"/>
          <w:szCs w:val="20"/>
          <w:lang w:val="en-US"/>
        </w:rPr>
        <w:t xml:space="preserve"> (HF) *</w:t>
      </w:r>
      <w:r w:rsidRPr="00D85EFC">
        <w:rPr>
          <w:b/>
          <w:lang w:val="en-US"/>
        </w:rPr>
        <w:t xml:space="preserve"> </w:t>
      </w:r>
      <w:r w:rsidRPr="00D85EFC">
        <w:rPr>
          <w:lang w:val="en-US"/>
        </w:rPr>
        <w:t>(00…99) – HF target-signal strength (</w:t>
      </w:r>
      <w:r>
        <w:rPr>
          <w:lang w:val="en-US"/>
        </w:rPr>
        <w:t>scale</w:t>
      </w:r>
      <w:r w:rsidRPr="00D85EFC">
        <w:rPr>
          <w:lang w:val="en-US"/>
        </w:rPr>
        <w:t xml:space="preserve"> + num</w:t>
      </w:r>
      <w:r>
        <w:rPr>
          <w:lang w:val="en-US"/>
        </w:rPr>
        <w:t>erical value</w:t>
      </w:r>
      <w:r w:rsidRPr="00D85EFC">
        <w:rPr>
          <w:lang w:val="en-US"/>
        </w:rPr>
        <w:t>).</w:t>
      </w:r>
    </w:p>
    <w:p w14:paraId="3FEC2918" w14:textId="559B1C6B" w:rsidR="00D85EFC" w:rsidRPr="00D85EFC" w:rsidRDefault="00D85EFC" w:rsidP="00C11208">
      <w:pPr>
        <w:numPr>
          <w:ilvl w:val="0"/>
          <w:numId w:val="8"/>
        </w:numPr>
        <w:spacing w:after="160" w:line="259" w:lineRule="auto"/>
        <w:jc w:val="left"/>
        <w:rPr>
          <w:lang w:val="en-US"/>
        </w:rPr>
      </w:pPr>
      <w:r w:rsidRPr="00D85EFC">
        <w:rPr>
          <w:b/>
          <w:sz w:val="20"/>
          <w:szCs w:val="20"/>
          <w:lang w:val="en-US"/>
        </w:rPr>
        <w:t>Signal Rating (LF) *</w:t>
      </w:r>
      <w:r w:rsidRPr="00D85EFC">
        <w:rPr>
          <w:b/>
          <w:lang w:val="en-US"/>
        </w:rPr>
        <w:t xml:space="preserve"> </w:t>
      </w:r>
      <w:r w:rsidRPr="00D85EFC">
        <w:rPr>
          <w:lang w:val="en-US"/>
        </w:rPr>
        <w:t>(00…99)</w:t>
      </w:r>
      <w:r w:rsidRPr="00D85EFC">
        <w:rPr>
          <w:b/>
          <w:lang w:val="en-US"/>
        </w:rPr>
        <w:t xml:space="preserve"> </w:t>
      </w:r>
      <w:r w:rsidRPr="00D85EFC">
        <w:rPr>
          <w:lang w:val="en-US"/>
        </w:rPr>
        <w:t>– LF target-signal strength (</w:t>
      </w:r>
      <w:r>
        <w:rPr>
          <w:lang w:val="en-US"/>
        </w:rPr>
        <w:t>scale</w:t>
      </w:r>
      <w:r w:rsidRPr="00D85EFC">
        <w:rPr>
          <w:lang w:val="en-US"/>
        </w:rPr>
        <w:t xml:space="preserve"> + num</w:t>
      </w:r>
      <w:r>
        <w:rPr>
          <w:lang w:val="en-US"/>
        </w:rPr>
        <w:t>erical value</w:t>
      </w:r>
      <w:r w:rsidRPr="00D85EFC">
        <w:rPr>
          <w:lang w:val="en-US"/>
        </w:rPr>
        <w:t>).</w:t>
      </w:r>
    </w:p>
    <w:p w14:paraId="2BA3903E" w14:textId="522EF42D" w:rsidR="0018164E" w:rsidRPr="00B2764E" w:rsidRDefault="00C11208" w:rsidP="00C11208">
      <w:pPr>
        <w:numPr>
          <w:ilvl w:val="0"/>
          <w:numId w:val="8"/>
        </w:numPr>
        <w:spacing w:after="160" w:line="259" w:lineRule="auto"/>
        <w:jc w:val="left"/>
        <w:rPr>
          <w:lang w:val="en-US"/>
        </w:rPr>
      </w:pPr>
      <w:r w:rsidRPr="00D85EFC">
        <w:rPr>
          <w:b/>
          <w:sz w:val="20"/>
          <w:szCs w:val="20"/>
          <w:lang w:val="en-US"/>
        </w:rPr>
        <w:lastRenderedPageBreak/>
        <w:t>Ti1 (Target index) *</w:t>
      </w:r>
      <w:r w:rsidRPr="00D85EFC">
        <w:rPr>
          <w:lang w:val="en-US"/>
        </w:rPr>
        <w:t xml:space="preserve"> (000…999) - </w:t>
      </w:r>
      <w:r w:rsidR="00D85EFC" w:rsidRPr="00D85EFC">
        <w:rPr>
          <w:lang w:val="en-US"/>
        </w:rPr>
        <w:t xml:space="preserve">Dual-frequency index reflecting combined size </w:t>
      </w:r>
      <w:r w:rsidR="00D85EFC" w:rsidRPr="00B2764E">
        <w:rPr>
          <w:lang w:val="en-US"/>
        </w:rPr>
        <w:t>and conductivity.</w:t>
      </w:r>
    </w:p>
    <w:p w14:paraId="2216FEF0" w14:textId="1BF72E06" w:rsidR="00D85EFC" w:rsidRPr="00B2764E" w:rsidRDefault="00C11208" w:rsidP="00C11208">
      <w:pPr>
        <w:numPr>
          <w:ilvl w:val="0"/>
          <w:numId w:val="8"/>
        </w:numPr>
        <w:spacing w:after="160" w:line="259" w:lineRule="auto"/>
        <w:jc w:val="left"/>
        <w:rPr>
          <w:lang w:val="en-US"/>
        </w:rPr>
      </w:pPr>
      <w:r w:rsidRPr="00B2764E">
        <w:rPr>
          <w:b/>
          <w:sz w:val="20"/>
          <w:szCs w:val="20"/>
          <w:lang w:val="en-US"/>
        </w:rPr>
        <w:t>Ti2 (Target index 2) *</w:t>
      </w:r>
      <w:r w:rsidRPr="00B2764E">
        <w:rPr>
          <w:b/>
          <w:lang w:val="en-US"/>
        </w:rPr>
        <w:t xml:space="preserve"> </w:t>
      </w:r>
      <w:r w:rsidRPr="00B2764E">
        <w:rPr>
          <w:lang w:val="en-US"/>
        </w:rPr>
        <w:t xml:space="preserve">(000…999) – </w:t>
      </w:r>
      <w:r w:rsidR="00D85EFC" w:rsidRPr="00B2764E">
        <w:rPr>
          <w:lang w:val="en-US"/>
        </w:rPr>
        <w:t>Additional dual-frequency index; correlated with Ti1 helps clarify target nature.</w:t>
      </w:r>
    </w:p>
    <w:p w14:paraId="13AB4CB2" w14:textId="77777777" w:rsidR="00F3506A" w:rsidRPr="00B2764E" w:rsidRDefault="00C11208" w:rsidP="00C11208">
      <w:pPr>
        <w:pStyle w:val="a7"/>
        <w:numPr>
          <w:ilvl w:val="0"/>
          <w:numId w:val="8"/>
        </w:numPr>
        <w:spacing w:after="43" w:line="240" w:lineRule="auto"/>
        <w:rPr>
          <w:lang w:val="en-US"/>
        </w:rPr>
      </w:pPr>
      <w:r w:rsidRPr="00B2764E">
        <w:rPr>
          <w:b/>
          <w:sz w:val="20"/>
          <w:szCs w:val="20"/>
          <w:lang w:val="en-US"/>
        </w:rPr>
        <w:t>PRC (Probability coefficient) *</w:t>
      </w:r>
      <w:r w:rsidRPr="00B2764E">
        <w:rPr>
          <w:b/>
          <w:lang w:val="en-US"/>
        </w:rPr>
        <w:t xml:space="preserve"> </w:t>
      </w:r>
      <w:r w:rsidRPr="00B2764E">
        <w:rPr>
          <w:lang w:val="en-US"/>
        </w:rPr>
        <w:t xml:space="preserve">(0000…9999) – </w:t>
      </w:r>
      <w:r w:rsidR="00F3506A" w:rsidRPr="00B2764E">
        <w:rPr>
          <w:lang w:val="en-US"/>
        </w:rPr>
        <w:t xml:space="preserve">Helps differentiate signals between clear metallic targets and potentially non-metallic objects. </w:t>
      </w:r>
    </w:p>
    <w:p w14:paraId="120630BC" w14:textId="77777777" w:rsidR="00F3506A" w:rsidRPr="00B2764E" w:rsidRDefault="00C11208" w:rsidP="00C11208">
      <w:pPr>
        <w:numPr>
          <w:ilvl w:val="0"/>
          <w:numId w:val="8"/>
        </w:numPr>
        <w:spacing w:after="160" w:line="259" w:lineRule="auto"/>
        <w:jc w:val="left"/>
        <w:rPr>
          <w:lang w:val="en-US"/>
        </w:rPr>
      </w:pPr>
      <w:r w:rsidRPr="00B2764E">
        <w:rPr>
          <w:b/>
          <w:sz w:val="20"/>
          <w:szCs w:val="20"/>
          <w:lang w:val="en-US"/>
        </w:rPr>
        <w:t>HR (Hot Rocks)</w:t>
      </w:r>
      <w:r w:rsidRPr="00B2764E">
        <w:rPr>
          <w:b/>
          <w:lang w:val="en-US"/>
        </w:rPr>
        <w:t xml:space="preserve"> – </w:t>
      </w:r>
      <w:bookmarkStart w:id="11" w:name="_Hlk207577290"/>
      <w:r w:rsidR="00F3506A" w:rsidRPr="00B2764E">
        <w:rPr>
          <w:lang w:val="en-US"/>
        </w:rPr>
        <w:t xml:space="preserve">appears </w:t>
      </w:r>
      <w:bookmarkEnd w:id="11"/>
      <w:r w:rsidR="00F3506A" w:rsidRPr="00B2764E">
        <w:rPr>
          <w:lang w:val="en-US"/>
        </w:rPr>
        <w:t>when the Hot Rocks Filter is enabled; flashes while active.</w:t>
      </w:r>
    </w:p>
    <w:p w14:paraId="40364E78" w14:textId="77777777" w:rsidR="00F3506A" w:rsidRPr="00B2764E" w:rsidRDefault="00C11208" w:rsidP="00C11208">
      <w:pPr>
        <w:numPr>
          <w:ilvl w:val="0"/>
          <w:numId w:val="8"/>
        </w:numPr>
        <w:spacing w:after="160" w:line="259" w:lineRule="auto"/>
        <w:jc w:val="left"/>
        <w:rPr>
          <w:lang w:val="en-US"/>
        </w:rPr>
      </w:pPr>
      <w:r w:rsidRPr="00B2764E">
        <w:rPr>
          <w:b/>
          <w:sz w:val="20"/>
          <w:szCs w:val="20"/>
          <w:lang w:val="en-US"/>
        </w:rPr>
        <w:t>AC (Anti Caps)</w:t>
      </w:r>
      <w:r w:rsidRPr="00B2764E">
        <w:rPr>
          <w:b/>
          <w:lang w:val="en-US"/>
        </w:rPr>
        <w:t xml:space="preserve"> – </w:t>
      </w:r>
      <w:r w:rsidR="00F3506A" w:rsidRPr="00B2764E">
        <w:rPr>
          <w:lang w:val="en-US"/>
        </w:rPr>
        <w:t>appears when the Iron Bottle-Cap Filter is enabled; flashes while active.</w:t>
      </w:r>
    </w:p>
    <w:p w14:paraId="19F39355" w14:textId="66A1860E" w:rsidR="0018164E" w:rsidRPr="00B2764E" w:rsidRDefault="00C11208">
      <w:pPr>
        <w:spacing w:after="158" w:line="240" w:lineRule="auto"/>
        <w:ind w:left="-5" w:firstLine="360"/>
        <w:jc w:val="left"/>
        <w:rPr>
          <w:lang w:val="en-US"/>
        </w:rPr>
      </w:pPr>
      <w:r w:rsidRPr="00B2764E">
        <w:rPr>
          <w:b/>
          <w:lang w:val="en-US"/>
        </w:rPr>
        <w:t xml:space="preserve">* - </w:t>
      </w:r>
      <w:r w:rsidR="00F3506A" w:rsidRPr="00B2764E">
        <w:rPr>
          <w:lang w:val="en-US"/>
        </w:rPr>
        <w:t xml:space="preserve">For details, see </w:t>
      </w:r>
      <w:r w:rsidR="00F3506A" w:rsidRPr="00B2764E">
        <w:rPr>
          <w:b/>
          <w:lang w:val="en-US"/>
        </w:rPr>
        <w:t>“On-Screen Target Information. Detailed Explanation”</w:t>
      </w:r>
      <w:r w:rsidRPr="00B2764E">
        <w:rPr>
          <w:lang w:val="en-US"/>
        </w:rPr>
        <w:t xml:space="preserve"> </w:t>
      </w:r>
    </w:p>
    <w:p w14:paraId="3766DB42" w14:textId="77777777" w:rsidR="00F3506A" w:rsidRPr="00F3506A" w:rsidRDefault="00F3506A" w:rsidP="00F3506A">
      <w:pPr>
        <w:pStyle w:val="1"/>
        <w:spacing w:after="120" w:line="240" w:lineRule="auto"/>
        <w:ind w:left="0" w:right="6" w:firstLine="0"/>
        <w:rPr>
          <w:lang w:val="en-US"/>
        </w:rPr>
      </w:pPr>
      <w:bookmarkStart w:id="12" w:name="_hwcd7mk1cae3" w:colFirst="0" w:colLast="0"/>
      <w:bookmarkEnd w:id="12"/>
      <w:r w:rsidRPr="00F3506A">
        <w:rPr>
          <w:lang w:val="en-US"/>
        </w:rPr>
        <w:t>Preparing the Metal Detector for Search</w:t>
      </w:r>
    </w:p>
    <w:p w14:paraId="7FF633C9" w14:textId="77777777" w:rsidR="00F3506A" w:rsidRPr="00F3506A" w:rsidRDefault="00F3506A" w:rsidP="00F3506A">
      <w:pPr>
        <w:pStyle w:val="1"/>
        <w:spacing w:after="120" w:line="240" w:lineRule="auto"/>
        <w:ind w:left="11" w:right="6" w:hanging="11"/>
        <w:rPr>
          <w:lang w:val="en-US"/>
        </w:rPr>
      </w:pPr>
      <w:r w:rsidRPr="00F3506A">
        <w:rPr>
          <w:lang w:val="en-US"/>
        </w:rPr>
        <w:t>Coil Adaptation</w:t>
      </w:r>
    </w:p>
    <w:p w14:paraId="25118F7A" w14:textId="414B0456" w:rsidR="00F3506A" w:rsidRPr="00F3506A" w:rsidRDefault="00F3506A" w:rsidP="00F3506A">
      <w:pPr>
        <w:spacing w:line="240" w:lineRule="auto"/>
        <w:ind w:left="-5" w:firstLine="713"/>
        <w:rPr>
          <w:lang w:val="en-US"/>
        </w:rPr>
      </w:pPr>
      <w:r w:rsidRPr="00B2764E">
        <w:rPr>
          <w:lang w:val="en-US"/>
        </w:rPr>
        <w:t xml:space="preserve">Coil adaptation is required at first power-on, when changing coils, and after a factory reset. Use the supplied ferrite test piece (or any ferrite sample). Connect the required coil. Keep the device away from metal structures and the ground (there may be unnoticed metal in the soil). </w:t>
      </w:r>
      <w:r w:rsidRPr="00F3506A">
        <w:rPr>
          <w:lang w:val="en-US"/>
        </w:rPr>
        <w:t xml:space="preserve">Turn it on while holding </w:t>
      </w:r>
      <w:r>
        <w:rPr>
          <w:noProof/>
          <w:sz w:val="36"/>
          <w:szCs w:val="36"/>
          <w:vertAlign w:val="subscript"/>
        </w:rPr>
        <w:drawing>
          <wp:inline distT="0" distB="0" distL="0" distR="0" wp14:anchorId="0E7399DC" wp14:editId="03E25468">
            <wp:extent cx="248412" cy="248412"/>
            <wp:effectExtent l="0" t="0" r="0" b="0"/>
            <wp:docPr id="3006900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12" cy="248412"/>
                    </a:xfrm>
                    <a:prstGeom prst="rect">
                      <a:avLst/>
                    </a:prstGeom>
                    <a:ln/>
                  </pic:spPr>
                </pic:pic>
              </a:graphicData>
            </a:graphic>
          </wp:inline>
        </w:drawing>
      </w:r>
      <w:r>
        <w:rPr>
          <w:lang w:val="en-US"/>
        </w:rPr>
        <w:t>.</w:t>
      </w:r>
    </w:p>
    <w:p w14:paraId="3985435B" w14:textId="6930A167" w:rsidR="00F3506A" w:rsidRDefault="00F3506A" w:rsidP="00F3506A">
      <w:pPr>
        <w:spacing w:line="240" w:lineRule="auto"/>
        <w:ind w:left="-5" w:firstLine="713"/>
        <w:rPr>
          <w:lang w:val="en-US"/>
        </w:rPr>
      </w:pPr>
      <w:r w:rsidRPr="00F3506A">
        <w:rPr>
          <w:lang w:val="en-US"/>
        </w:rPr>
        <w:t>Wait for the digital values of the coil's operating frequencies to appear on the screen. Release the </w:t>
      </w:r>
      <w:r>
        <w:rPr>
          <w:noProof/>
          <w:sz w:val="36"/>
          <w:szCs w:val="36"/>
          <w:vertAlign w:val="subscript"/>
        </w:rPr>
        <w:drawing>
          <wp:inline distT="0" distB="0" distL="0" distR="0" wp14:anchorId="19263736" wp14:editId="6A20D4A0">
            <wp:extent cx="248405" cy="248388"/>
            <wp:effectExtent l="0" t="0" r="0" b="0"/>
            <wp:docPr id="10115040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05" cy="248388"/>
                    </a:xfrm>
                    <a:prstGeom prst="rect">
                      <a:avLst/>
                    </a:prstGeom>
                    <a:ln/>
                  </pic:spPr>
                </pic:pic>
              </a:graphicData>
            </a:graphic>
          </wp:inline>
        </w:drawing>
      </w:r>
      <w:r w:rsidRPr="00F3506A">
        <w:rPr>
          <w:lang w:val="en-US"/>
        </w:rPr>
        <w:t xml:space="preserve"> and wait for the adaptation screen to appear.</w:t>
      </w:r>
    </w:p>
    <w:p w14:paraId="5EA2570B" w14:textId="5B5CE87D" w:rsidR="00F3506A" w:rsidRDefault="00F3506A" w:rsidP="00F3506A">
      <w:pPr>
        <w:spacing w:after="0" w:line="259" w:lineRule="auto"/>
        <w:ind w:left="0" w:firstLine="720"/>
        <w:jc w:val="left"/>
        <w:rPr>
          <w:lang w:val="en-US"/>
        </w:rPr>
      </w:pPr>
      <w:r w:rsidRPr="00F3506A">
        <w:rPr>
          <w:lang w:val="en-US"/>
        </w:rPr>
        <w:t xml:space="preserve">Smoothly bring the ferrite tip toward the coil center from 50–60 cm to 25–30 cm. Do </w:t>
      </w:r>
      <w:r w:rsidRPr="00F3506A">
        <w:rPr>
          <w:b/>
          <w:lang w:val="en-US"/>
        </w:rPr>
        <w:t>not</w:t>
      </w:r>
      <w:r w:rsidRPr="00F3506A">
        <w:rPr>
          <w:lang w:val="en-US"/>
        </w:rPr>
        <w:t xml:space="preserve"> bring the supplied ferrite too close.</w:t>
      </w:r>
      <w:r>
        <w:rPr>
          <w:lang w:val="en-US"/>
        </w:rPr>
        <w:t xml:space="preserve"> </w:t>
      </w:r>
    </w:p>
    <w:p w14:paraId="35834C5F" w14:textId="23889A63" w:rsidR="0018164E" w:rsidRPr="00F3506A" w:rsidRDefault="00F3506A" w:rsidP="00360C06">
      <w:pPr>
        <w:spacing w:after="0" w:line="259" w:lineRule="auto"/>
        <w:ind w:left="0" w:firstLine="720"/>
        <w:rPr>
          <w:lang w:val="en-US"/>
        </w:rPr>
      </w:pPr>
      <w:r w:rsidRPr="00F3506A">
        <w:rPr>
          <w:lang w:val="en-US"/>
        </w:rPr>
        <w:t>Each</w:t>
      </w:r>
      <w:r>
        <w:rPr>
          <w:lang w:val="en-US"/>
        </w:rPr>
        <w:t xml:space="preserve"> time you bring the ferrite test close to the coil</w:t>
      </w:r>
      <w:r w:rsidRPr="00F3506A">
        <w:rPr>
          <w:lang w:val="en-US"/>
        </w:rPr>
        <w:t>, vectors will appear and the HF/LF horizontal scales will begin filling from both sides.</w:t>
      </w:r>
      <w:r w:rsidRPr="00F3506A">
        <w:rPr>
          <w:noProof/>
          <w:lang w:val="en-US"/>
        </w:rPr>
        <w:drawing>
          <wp:anchor distT="0" distB="0" distL="114300" distR="114300" simplePos="0" relativeHeight="251678720" behindDoc="0" locked="0" layoutInCell="1" hidden="0" allowOverlap="1" wp14:anchorId="05BAAF28" wp14:editId="65DE47A1">
            <wp:simplePos x="0" y="0"/>
            <wp:positionH relativeFrom="column">
              <wp:posOffset>2546350</wp:posOffset>
            </wp:positionH>
            <wp:positionV relativeFrom="paragraph">
              <wp:posOffset>22596</wp:posOffset>
            </wp:positionV>
            <wp:extent cx="2159635" cy="1079500"/>
            <wp:effectExtent l="25400" t="25400" r="25400" b="25400"/>
            <wp:wrapSquare wrapText="bothSides" distT="0" distB="0" distL="114300" distR="114300"/>
            <wp:docPr id="11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lang w:val="en-US"/>
        </w:rPr>
        <w:t xml:space="preserve"> </w:t>
      </w:r>
      <w:r w:rsidRPr="00F3506A">
        <w:rPr>
          <w:lang w:val="en-US"/>
        </w:rPr>
        <w:t xml:space="preserve">Repeat 2–4 times until the scales are full, vectors are horizontal, and you hear two short beeps (adaptation complete). </w:t>
      </w:r>
      <w:r>
        <w:rPr>
          <w:lang w:val="en-US"/>
        </w:rPr>
        <w:t>In case of a single beep</w:t>
      </w:r>
      <w:r w:rsidRPr="00F3506A">
        <w:rPr>
          <w:lang w:val="en-US"/>
        </w:rPr>
        <w:t xml:space="preserve">, repeat the </w:t>
      </w:r>
      <w:r>
        <w:rPr>
          <w:lang w:val="en-US"/>
        </w:rPr>
        <w:t>procedure</w:t>
      </w:r>
      <w:r w:rsidRPr="00F3506A">
        <w:rPr>
          <w:lang w:val="en-US"/>
        </w:rPr>
        <w:t>.</w:t>
      </w:r>
    </w:p>
    <w:p w14:paraId="3C760B29" w14:textId="77777777" w:rsidR="00360C06" w:rsidRDefault="00C11208" w:rsidP="00360C06">
      <w:pPr>
        <w:ind w:left="0" w:firstLine="360"/>
        <w:rPr>
          <w:lang w:val="en-US"/>
        </w:rPr>
      </w:pPr>
      <w:r w:rsidRPr="00B2764E">
        <w:rPr>
          <w:lang w:val="en-US"/>
        </w:rPr>
        <w:t xml:space="preserve"> </w:t>
      </w:r>
      <w:r w:rsidRPr="00B2764E">
        <w:rPr>
          <w:lang w:val="en-US"/>
        </w:rPr>
        <w:tab/>
      </w:r>
      <w:r w:rsidR="00360C06">
        <w:rPr>
          <w:lang w:val="en-US"/>
        </w:rPr>
        <w:t>Press</w:t>
      </w:r>
      <w:r w:rsidRPr="00360C06">
        <w:rPr>
          <w:lang w:val="en-US"/>
        </w:rPr>
        <w:t xml:space="preserve"> </w:t>
      </w:r>
      <w:r>
        <w:rPr>
          <w:noProof/>
          <w:sz w:val="36"/>
          <w:szCs w:val="36"/>
          <w:vertAlign w:val="subscript"/>
        </w:rPr>
        <w:drawing>
          <wp:inline distT="0" distB="0" distL="0" distR="0" wp14:anchorId="1B6ECAE0" wp14:editId="0469AF9F">
            <wp:extent cx="248412" cy="24841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360C06">
        <w:rPr>
          <w:lang w:val="en-US"/>
        </w:rPr>
        <w:t xml:space="preserve"> </w:t>
      </w:r>
      <w:r w:rsidR="00360C06">
        <w:rPr>
          <w:lang w:val="en-US"/>
        </w:rPr>
        <w:t xml:space="preserve">to enter the Search mode. </w:t>
      </w:r>
      <w:r w:rsidR="00360C06" w:rsidRPr="00360C06">
        <w:rPr>
          <w:lang w:val="en-US"/>
        </w:rPr>
        <w:t>Adapt again when changing coils, after factory reset, or after a firmware update.</w:t>
      </w:r>
      <w:r w:rsidR="00360C06">
        <w:rPr>
          <w:lang w:val="en-US"/>
        </w:rPr>
        <w:t xml:space="preserve">  </w:t>
      </w:r>
    </w:p>
    <w:p w14:paraId="271C5AD8" w14:textId="312D933B" w:rsidR="00360C06" w:rsidRDefault="00360C06" w:rsidP="00360C06">
      <w:pPr>
        <w:ind w:left="0" w:firstLine="0"/>
        <w:rPr>
          <w:lang w:val="en-US"/>
        </w:rPr>
      </w:pPr>
      <w:r w:rsidRPr="00360C06">
        <w:rPr>
          <w:b/>
          <w:lang w:val="en-US"/>
        </w:rPr>
        <w:t>(!)</w:t>
      </w:r>
      <w:r w:rsidRPr="00360C06">
        <w:rPr>
          <w:lang w:val="en-US"/>
        </w:rPr>
        <w:t xml:space="preserve"> Before searching, perform </w:t>
      </w:r>
      <w:r w:rsidRPr="00360C06">
        <w:rPr>
          <w:b/>
          <w:lang w:val="en-US"/>
        </w:rPr>
        <w:t>Ground Compensation</w:t>
      </w:r>
      <w:r w:rsidRPr="00360C06">
        <w:rPr>
          <w:lang w:val="en-US"/>
        </w:rPr>
        <w:t xml:space="preserve"> at the search site.</w:t>
      </w:r>
      <w:r w:rsidRPr="00360C06">
        <w:rPr>
          <w:lang w:val="en-US"/>
        </w:rPr>
        <w:br/>
      </w:r>
      <w:r w:rsidRPr="00360C06">
        <w:rPr>
          <w:b/>
          <w:lang w:val="en-US"/>
        </w:rPr>
        <w:t>(!)</w:t>
      </w:r>
      <w:r w:rsidRPr="00360C06">
        <w:rPr>
          <w:lang w:val="en-US"/>
        </w:rPr>
        <w:t xml:space="preserve"> If the temperature during adaptation/transport differs greatly from search conditions (e.g., warm car → near-zero outdoors), let the detector equalize to ambient temperature and adapt the coil before searching. If the ambient temperature changes markedly during the hunt (e.g., cold morning → hot day), repeat adaptation.</w:t>
      </w:r>
    </w:p>
    <w:p w14:paraId="5B76ABD9" w14:textId="77777777" w:rsidR="00360C06" w:rsidRPr="00B2764E" w:rsidRDefault="00360C06" w:rsidP="00360C06">
      <w:pPr>
        <w:ind w:left="0"/>
        <w:rPr>
          <w:lang w:val="en-US"/>
        </w:rPr>
      </w:pPr>
      <w:r w:rsidRPr="00360C06">
        <w:rPr>
          <w:lang w:val="en-US"/>
        </w:rPr>
        <w:t xml:space="preserve">If no coil is connected, or if a connected coil is not adapted, on power-up you will see </w:t>
      </w:r>
      <w:r w:rsidRPr="00360C06">
        <w:rPr>
          <w:b/>
          <w:lang w:val="en-US"/>
        </w:rPr>
        <w:t>“Coil Error.”</w:t>
      </w:r>
      <w:r w:rsidRPr="00360C06">
        <w:rPr>
          <w:lang w:val="en-US"/>
        </w:rPr>
        <w:t xml:space="preserve"> </w:t>
      </w:r>
      <w:r w:rsidRPr="00B2764E">
        <w:rPr>
          <w:lang w:val="en-US"/>
        </w:rPr>
        <w:t>Check the connection and perform adaptation.</w:t>
      </w:r>
    </w:p>
    <w:p w14:paraId="432D03C6" w14:textId="77777777" w:rsidR="0018164E" w:rsidRPr="00360C06" w:rsidRDefault="0018164E" w:rsidP="00360C06">
      <w:pPr>
        <w:spacing w:after="0" w:line="240" w:lineRule="auto"/>
        <w:ind w:left="0" w:firstLine="0"/>
        <w:jc w:val="left"/>
        <w:rPr>
          <w:lang w:val="en-US"/>
        </w:rPr>
      </w:pPr>
    </w:p>
    <w:p w14:paraId="30F6A1B7" w14:textId="69EAEE42" w:rsidR="0018164E" w:rsidRPr="00360C06" w:rsidRDefault="00360C06">
      <w:pPr>
        <w:pStyle w:val="1"/>
        <w:spacing w:line="240" w:lineRule="auto"/>
        <w:rPr>
          <w:lang w:val="en-US"/>
        </w:rPr>
      </w:pPr>
      <w:r>
        <w:rPr>
          <w:lang w:val="en-US"/>
        </w:rPr>
        <w:lastRenderedPageBreak/>
        <w:t>Ground Compensation</w:t>
      </w:r>
    </w:p>
    <w:p w14:paraId="07F31944" w14:textId="77777777" w:rsidR="00360C06" w:rsidRDefault="00360C06" w:rsidP="00360C06">
      <w:pPr>
        <w:spacing w:after="158" w:line="240" w:lineRule="auto"/>
        <w:ind w:left="0" w:right="9" w:firstLine="708"/>
        <w:rPr>
          <w:lang w:val="en-US"/>
        </w:rPr>
      </w:pPr>
    </w:p>
    <w:p w14:paraId="3DA1374B" w14:textId="43FEFE8E" w:rsidR="00360C06" w:rsidRPr="00360C06" w:rsidRDefault="00360C06" w:rsidP="00360C06">
      <w:pPr>
        <w:spacing w:after="158" w:line="240" w:lineRule="auto"/>
        <w:ind w:left="0" w:right="9" w:firstLine="708"/>
        <w:rPr>
          <w:b/>
          <w:bCs/>
          <w:i/>
          <w:iCs/>
          <w:lang w:val="en-US"/>
        </w:rPr>
      </w:pPr>
      <w:r w:rsidRPr="00360C06">
        <w:rPr>
          <w:b/>
          <w:bCs/>
          <w:i/>
          <w:iCs/>
          <w:lang w:val="en-US"/>
        </w:rPr>
        <w:t>Before starting, it is necessary to perform ground compensation directly at the intended search site; this operation is to be saved separately for each search program!</w:t>
      </w:r>
    </w:p>
    <w:p w14:paraId="686478EE" w14:textId="7CBB5261" w:rsidR="00360C06" w:rsidRPr="002E6690" w:rsidRDefault="00360C06" w:rsidP="00C11208">
      <w:pPr>
        <w:numPr>
          <w:ilvl w:val="0"/>
          <w:numId w:val="9"/>
        </w:numPr>
        <w:spacing w:after="160" w:line="259" w:lineRule="auto"/>
        <w:rPr>
          <w:b/>
          <w:bCs/>
          <w:color w:val="FF0000"/>
          <w:lang w:val="en-US"/>
        </w:rPr>
      </w:pPr>
      <w:r w:rsidRPr="002E6690">
        <w:rPr>
          <w:lang w:val="en-US"/>
        </w:rPr>
        <w:t>Turn on the device and find a metal-free spot by sweeping smoothly.</w:t>
      </w:r>
      <w:r w:rsidRPr="002E6690">
        <w:rPr>
          <w:lang w:val="en-US"/>
        </w:rPr>
        <w:br/>
      </w:r>
      <w:r w:rsidRPr="00B2764E">
        <w:rPr>
          <w:b/>
          <w:bCs/>
          <w:lang w:val="en-US"/>
        </w:rPr>
        <w:t>(!) On a clean spot, a device without GC will still not produce sharp rises/falls in the Detection signal during smooth sweeps.</w:t>
      </w:r>
    </w:p>
    <w:p w14:paraId="4183E0D5" w14:textId="6AC69217" w:rsidR="0018164E" w:rsidRPr="00B2764E" w:rsidRDefault="002E6690" w:rsidP="00C11208">
      <w:pPr>
        <w:numPr>
          <w:ilvl w:val="0"/>
          <w:numId w:val="9"/>
        </w:numPr>
        <w:spacing w:after="160" w:line="259" w:lineRule="auto"/>
        <w:rPr>
          <w:b/>
          <w:bCs/>
          <w:lang w:val="en-US"/>
        </w:rPr>
      </w:pPr>
      <w:r>
        <w:rPr>
          <w:lang w:val="en-US"/>
        </w:rPr>
        <w:t>On a clean spot, turn on</w:t>
      </w:r>
      <w:r w:rsidRPr="002E6690">
        <w:rPr>
          <w:lang w:val="en-US"/>
        </w:rPr>
        <w:t xml:space="preserve"> the automatic Compensation mode by pressing the device's trigger forward and holding it. Once in the mode, release the trigger (you can also enter the compensation mode by briefly pressing </w:t>
      </w:r>
      <w:r>
        <w:rPr>
          <w:noProof/>
          <w:sz w:val="36"/>
          <w:szCs w:val="36"/>
          <w:vertAlign w:val="subscript"/>
        </w:rPr>
        <w:drawing>
          <wp:inline distT="0" distB="0" distL="0" distR="0" wp14:anchorId="6C45A92F" wp14:editId="477854B4">
            <wp:extent cx="254504" cy="25601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4504" cy="256017"/>
                    </a:xfrm>
                    <a:prstGeom prst="rect">
                      <a:avLst/>
                    </a:prstGeom>
                    <a:ln/>
                  </pic:spPr>
                </pic:pic>
              </a:graphicData>
            </a:graphic>
          </wp:inline>
        </w:drawing>
      </w:r>
      <w:r w:rsidRPr="002E6690">
        <w:rPr>
          <w:lang w:val="en-US"/>
        </w:rPr>
        <w:t xml:space="preserve"> on the </w:t>
      </w:r>
      <w:r w:rsidRPr="00B2764E">
        <w:rPr>
          <w:lang w:val="en-US"/>
        </w:rPr>
        <w:t>device panel).</w:t>
      </w:r>
      <w:r w:rsidRPr="00B2764E">
        <w:rPr>
          <w:noProof/>
        </w:rPr>
        <w:drawing>
          <wp:anchor distT="0" distB="0" distL="114300" distR="114300" simplePos="0" relativeHeight="251679744" behindDoc="0" locked="0" layoutInCell="1" hidden="0" allowOverlap="1" wp14:anchorId="65831BBC" wp14:editId="71CBE53E">
            <wp:simplePos x="0" y="0"/>
            <wp:positionH relativeFrom="column">
              <wp:posOffset>2499995</wp:posOffset>
            </wp:positionH>
            <wp:positionV relativeFrom="paragraph">
              <wp:posOffset>73025</wp:posOffset>
            </wp:positionV>
            <wp:extent cx="2159635" cy="1079500"/>
            <wp:effectExtent l="25400" t="25400" r="25400" b="25400"/>
            <wp:wrapSquare wrapText="bothSides" distT="0" distB="0" distL="114300" distR="114300"/>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6D9051C3" w14:textId="04307232" w:rsidR="002E6690" w:rsidRPr="00B2764E" w:rsidRDefault="00A91E9C" w:rsidP="0058589D">
      <w:pPr>
        <w:spacing w:after="160" w:line="259" w:lineRule="auto"/>
        <w:ind w:left="360" w:firstLine="0"/>
        <w:rPr>
          <w:lang w:val="en-US"/>
        </w:rPr>
      </w:pPr>
      <w:r w:rsidRPr="00B2764E">
        <w:rPr>
          <w:lang w:val="en-US"/>
        </w:rPr>
        <w:t>Pump</w:t>
      </w:r>
      <w:r w:rsidR="002E6690" w:rsidRPr="00B2764E">
        <w:rPr>
          <w:lang w:val="en-US"/>
        </w:rPr>
        <w:t xml:space="preserve"> the coil: raise 10–15 cm, lower to 3–4 cm above the ground. </w:t>
      </w:r>
      <w:r w:rsidR="002E6690" w:rsidRPr="00B2764E">
        <w:rPr>
          <w:b/>
          <w:lang w:val="en-US"/>
        </w:rPr>
        <w:t>Do not</w:t>
      </w:r>
      <w:r w:rsidR="002E6690" w:rsidRPr="00B2764E">
        <w:rPr>
          <w:lang w:val="en-US"/>
        </w:rPr>
        <w:t xml:space="preserve"> set the coil on the ground or touch rigid vegetation. You will see the ground vector and hear a hum as the coil approaches/moves away. Two horizontal bars at the bottom begin to fill (this is the key sign of GC running, even if the vector is faint on weak ground). Continue until the bars fill fully, the vector auto-aligns strictly vertical, and the ground hum disappears or becomes minimal (on difficult ground it may beat faintly on both up and down strokes).</w:t>
      </w:r>
      <w:r w:rsidR="0058589D" w:rsidRPr="00B2764E">
        <w:rPr>
          <w:lang w:val="en-US"/>
        </w:rPr>
        <w:t xml:space="preserve"> </w:t>
      </w:r>
      <w:r w:rsidR="0058589D" w:rsidRPr="00B2764E">
        <w:rPr>
          <w:b/>
          <w:bCs/>
          <w:u w:val="single"/>
          <w:lang w:val="en-US"/>
        </w:rPr>
        <w:t>The minimum possible hum (on a specific ground type) with vertical movement of the search coil over the ground is the primary indicator of accurate compensation</w:t>
      </w:r>
      <w:r w:rsidR="0058589D" w:rsidRPr="00B2764E">
        <w:rPr>
          <w:u w:val="single"/>
          <w:lang w:val="en-US"/>
        </w:rPr>
        <w:t xml:space="preserve"> </w:t>
      </w:r>
      <w:r w:rsidR="0058589D" w:rsidRPr="00B2764E">
        <w:rPr>
          <w:lang w:val="en-US"/>
        </w:rPr>
        <w:t xml:space="preserve">(even if the vector is small and not clearly visible with a weak ground signal).  </w:t>
      </w:r>
      <w:r w:rsidR="002E6690" w:rsidRPr="00B2764E">
        <w:rPr>
          <w:lang w:val="en-US"/>
        </w:rPr>
        <w:t xml:space="preserve">If the vector does not become vertical on the first pass, continue </w:t>
      </w:r>
      <w:r w:rsidR="0058589D" w:rsidRPr="00B2764E">
        <w:rPr>
          <w:lang w:val="en-US"/>
        </w:rPr>
        <w:t>swinging</w:t>
      </w:r>
      <w:r w:rsidR="002E6690" w:rsidRPr="00B2764E">
        <w:rPr>
          <w:lang w:val="en-US"/>
        </w:rPr>
        <w:t>; the bars will refill and the vector will align</w:t>
      </w:r>
      <w:r w:rsidR="0058589D" w:rsidRPr="00B2764E">
        <w:rPr>
          <w:lang w:val="en-US"/>
        </w:rPr>
        <w:t>, while the ground hum will disappear or become much lower</w:t>
      </w:r>
      <w:r w:rsidR="002E6690" w:rsidRPr="00B2764E">
        <w:rPr>
          <w:lang w:val="en-US"/>
        </w:rPr>
        <w:t>.</w:t>
      </w:r>
    </w:p>
    <w:p w14:paraId="568C06B2" w14:textId="77777777" w:rsidR="0058589D" w:rsidRPr="00B2764E" w:rsidRDefault="0058589D" w:rsidP="0058589D">
      <w:pPr>
        <w:rPr>
          <w:lang w:val="en-US"/>
        </w:rPr>
      </w:pPr>
      <w:r w:rsidRPr="00B2764E">
        <w:rPr>
          <w:b/>
          <w:lang w:val="en-US"/>
        </w:rPr>
        <w:t>Incorrect vs. correct vector:</w:t>
      </w:r>
      <w:r w:rsidRPr="00B2764E">
        <w:rPr>
          <w:lang w:val="en-US"/>
        </w:rPr>
        <w:t xml:space="preserve"> </w:t>
      </w:r>
    </w:p>
    <w:p w14:paraId="255403D0" w14:textId="77777777" w:rsidR="0058589D" w:rsidRPr="00B2764E" w:rsidRDefault="0058589D" w:rsidP="0058589D">
      <w:pPr>
        <w:rPr>
          <w:lang w:val="en-US"/>
        </w:rPr>
      </w:pPr>
    </w:p>
    <w:p w14:paraId="1CD488E2" w14:textId="1BA8B3C1" w:rsidR="0058589D" w:rsidRPr="00B2764E" w:rsidRDefault="0058589D" w:rsidP="0058589D">
      <w:pPr>
        <w:rPr>
          <w:lang w:val="en-US"/>
        </w:rPr>
      </w:pPr>
      <w:r w:rsidRPr="00B2764E">
        <w:rPr>
          <w:lang w:val="en-US"/>
        </w:rPr>
        <w:t xml:space="preserve">(!) If the ground-vector trace is very uneven and wavy, that means your </w:t>
      </w:r>
      <w:r w:rsidRPr="00B2764E">
        <w:rPr>
          <w:b/>
          <w:lang w:val="en-US"/>
        </w:rPr>
        <w:t>ground-signal gain</w:t>
      </w:r>
      <w:r w:rsidRPr="00B2764E">
        <w:rPr>
          <w:lang w:val="en-US"/>
        </w:rPr>
        <w:t xml:space="preserve"> is too high (or there is external EMI). Exit GC (pull trigger or press </w:t>
      </w:r>
      <w:r w:rsidRPr="00B2764E">
        <w:rPr>
          <w:noProof/>
          <w:sz w:val="36"/>
          <w:szCs w:val="36"/>
          <w:vertAlign w:val="subscript"/>
        </w:rPr>
        <w:drawing>
          <wp:inline distT="0" distB="0" distL="0" distR="0" wp14:anchorId="169ED84E" wp14:editId="66DCF2E3">
            <wp:extent cx="248412" cy="24841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B2764E">
        <w:rPr>
          <w:lang w:val="en-US"/>
        </w:rPr>
        <w:t>), reduce gain, and repeat.</w:t>
      </w:r>
    </w:p>
    <w:p w14:paraId="7CF1E234" w14:textId="3204AF22" w:rsidR="0018164E" w:rsidRPr="00B2764E" w:rsidRDefault="00C11208">
      <w:pPr>
        <w:spacing w:after="0" w:line="240" w:lineRule="auto"/>
        <w:ind w:left="28" w:right="17" w:firstLine="0"/>
        <w:jc w:val="left"/>
        <w:rPr>
          <w:lang w:val="en-US"/>
        </w:rPr>
      </w:pPr>
      <w:r>
        <w:rPr>
          <w:noProof/>
        </w:rPr>
        <w:drawing>
          <wp:anchor distT="0" distB="0" distL="114300" distR="114300" simplePos="0" relativeHeight="251682816" behindDoc="0" locked="0" layoutInCell="1" hidden="0" allowOverlap="1" wp14:anchorId="69E1FFCA" wp14:editId="1BD458A5">
            <wp:simplePos x="0" y="0"/>
            <wp:positionH relativeFrom="column">
              <wp:posOffset>89898</wp:posOffset>
            </wp:positionH>
            <wp:positionV relativeFrom="paragraph">
              <wp:posOffset>280307</wp:posOffset>
            </wp:positionV>
            <wp:extent cx="2159000" cy="1079500"/>
            <wp:effectExtent l="25400" t="25400" r="25400" b="25400"/>
            <wp:wrapTopAndBottom distT="0" dist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2159000" cy="1079500"/>
                    </a:xfrm>
                    <a:prstGeom prst="rect">
                      <a:avLst/>
                    </a:prstGeom>
                    <a:ln w="25400">
                      <a:solidFill>
                        <a:srgbClr val="000000"/>
                      </a:solidFill>
                      <a:prstDash val="solid"/>
                    </a:ln>
                  </pic:spPr>
                </pic:pic>
              </a:graphicData>
            </a:graphic>
          </wp:anchor>
        </w:drawing>
      </w:r>
    </w:p>
    <w:p w14:paraId="667FD189" w14:textId="0504AF0A" w:rsidR="0018164E" w:rsidRPr="0058589D" w:rsidRDefault="0058589D">
      <w:pPr>
        <w:spacing w:after="120" w:line="240" w:lineRule="auto"/>
        <w:ind w:left="1418" w:firstLine="0"/>
        <w:jc w:val="left"/>
        <w:rPr>
          <w:rFonts w:ascii="Calibri" w:eastAsia="Calibri" w:hAnsi="Calibri" w:cs="Calibri"/>
          <w:i/>
          <w:color w:val="000000"/>
          <w:sz w:val="22"/>
          <w:szCs w:val="22"/>
          <w:lang w:val="en-US"/>
        </w:rPr>
      </w:pPr>
      <w:r>
        <w:rPr>
          <w:rFonts w:ascii="Calibri" w:eastAsia="Calibri" w:hAnsi="Calibri" w:cs="Calibri"/>
          <w:i/>
          <w:color w:val="000000"/>
          <w:sz w:val="22"/>
          <w:szCs w:val="22"/>
          <w:lang w:val="en-US"/>
        </w:rPr>
        <w:t>Wrong</w:t>
      </w:r>
      <w:r w:rsidRPr="0058589D">
        <w:rPr>
          <w:rFonts w:ascii="Calibri" w:eastAsia="Calibri" w:hAnsi="Calibri" w:cs="Calibri"/>
          <w:i/>
          <w:color w:val="000000"/>
          <w:sz w:val="22"/>
          <w:szCs w:val="22"/>
          <w:lang w:val="en-US"/>
        </w:rPr>
        <w:t xml:space="preserve"> </w:t>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Pr>
          <w:noProof/>
        </w:rPr>
        <w:drawing>
          <wp:anchor distT="0" distB="0" distL="114300" distR="114300" simplePos="0" relativeHeight="251683840" behindDoc="0" locked="0" layoutInCell="1" hidden="0" allowOverlap="1" wp14:anchorId="2257B978" wp14:editId="1A72F322">
            <wp:simplePos x="0" y="0"/>
            <wp:positionH relativeFrom="column">
              <wp:posOffset>2510155</wp:posOffset>
            </wp:positionH>
            <wp:positionV relativeFrom="paragraph">
              <wp:posOffset>147955</wp:posOffset>
            </wp:positionV>
            <wp:extent cx="2159635" cy="1079500"/>
            <wp:effectExtent l="25400" t="25400" r="25400" b="25400"/>
            <wp:wrapTopAndBottom distT="0" distB="0"/>
            <wp:docPr id="7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rFonts w:ascii="Calibri" w:eastAsia="Calibri" w:hAnsi="Calibri" w:cs="Calibri"/>
          <w:i/>
          <w:color w:val="000000"/>
          <w:sz w:val="22"/>
          <w:szCs w:val="22"/>
          <w:lang w:val="en-US"/>
        </w:rPr>
        <w:t>Right</w:t>
      </w:r>
    </w:p>
    <w:p w14:paraId="435E1271" w14:textId="65B95409" w:rsidR="0058589D" w:rsidRPr="00B2764E" w:rsidRDefault="00C11208" w:rsidP="0058589D">
      <w:pPr>
        <w:rPr>
          <w:lang w:val="en-US"/>
        </w:rPr>
      </w:pPr>
      <w:r w:rsidRPr="0058589D">
        <w:rPr>
          <w:lang w:val="en-US"/>
        </w:rPr>
        <w:lastRenderedPageBreak/>
        <w:t xml:space="preserve"> </w:t>
      </w:r>
      <w:r w:rsidRPr="0058589D">
        <w:rPr>
          <w:lang w:val="en-US"/>
        </w:rPr>
        <w:tab/>
      </w:r>
      <w:r w:rsidR="0058589D" w:rsidRPr="00B2764E">
        <w:rPr>
          <w:lang w:val="en-US"/>
        </w:rPr>
        <w:t xml:space="preserve">For deep targets at high sensitivity or difficult ground, automatic GC may be insufficient, or the vector may not become vertical. For maximum precision, switch to </w:t>
      </w:r>
      <w:r w:rsidR="0058589D" w:rsidRPr="00B2764E">
        <w:rPr>
          <w:b/>
          <w:lang w:val="en-US"/>
        </w:rPr>
        <w:t>manual GC</w:t>
      </w:r>
      <w:r w:rsidR="0058589D" w:rsidRPr="00B2764E">
        <w:rPr>
          <w:lang w:val="en-US"/>
        </w:rPr>
        <w:t xml:space="preserve"> by pressing </w:t>
      </w:r>
      <w:r w:rsidR="0058589D" w:rsidRPr="00B2764E">
        <w:rPr>
          <w:noProof/>
          <w:sz w:val="36"/>
          <w:szCs w:val="36"/>
          <w:vertAlign w:val="subscript"/>
        </w:rPr>
        <w:drawing>
          <wp:inline distT="0" distB="0" distL="0" distR="0" wp14:anchorId="123BCE3E" wp14:editId="1B63CC82">
            <wp:extent cx="248412" cy="248412"/>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12" cy="248412"/>
                    </a:xfrm>
                    <a:prstGeom prst="rect">
                      <a:avLst/>
                    </a:prstGeom>
                    <a:ln/>
                  </pic:spPr>
                </pic:pic>
              </a:graphicData>
            </a:graphic>
          </wp:inline>
        </w:drawing>
      </w:r>
      <w:r w:rsidR="0058589D" w:rsidRPr="00B2764E">
        <w:rPr>
          <w:lang w:val="en-US"/>
        </w:rPr>
        <w:t xml:space="preserve"> or </w:t>
      </w:r>
      <w:r w:rsidR="0058589D" w:rsidRPr="00B2764E">
        <w:rPr>
          <w:noProof/>
          <w:sz w:val="36"/>
          <w:szCs w:val="36"/>
          <w:vertAlign w:val="subscript"/>
        </w:rPr>
        <w:drawing>
          <wp:inline distT="0" distB="0" distL="0" distR="0" wp14:anchorId="4A6DFF9A" wp14:editId="78F397F9">
            <wp:extent cx="248412" cy="248412"/>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48412" cy="248412"/>
                    </a:xfrm>
                    <a:prstGeom prst="rect">
                      <a:avLst/>
                    </a:prstGeom>
                    <a:ln/>
                  </pic:spPr>
                </pic:pic>
              </a:graphicData>
            </a:graphic>
          </wp:inline>
        </w:drawing>
      </w:r>
      <w:r w:rsidR="0058589D" w:rsidRPr="00B2764E">
        <w:rPr>
          <w:lang w:val="en-US"/>
        </w:rPr>
        <w:t xml:space="preserve"> and nudge the vector </w:t>
      </w:r>
      <w:r w:rsidR="0058589D" w:rsidRPr="00B2764E">
        <w:rPr>
          <w:noProof/>
          <w:sz w:val="36"/>
          <w:szCs w:val="36"/>
          <w:vertAlign w:val="subscript"/>
        </w:rPr>
        <w:drawing>
          <wp:inline distT="0" distB="0" distL="0" distR="0" wp14:anchorId="77153903" wp14:editId="043923CD">
            <wp:extent cx="248412" cy="248412"/>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12" cy="248412"/>
                    </a:xfrm>
                    <a:prstGeom prst="rect">
                      <a:avLst/>
                    </a:prstGeom>
                    <a:ln/>
                  </pic:spPr>
                </pic:pic>
              </a:graphicData>
            </a:graphic>
          </wp:inline>
        </w:drawing>
      </w:r>
      <w:r w:rsidR="0058589D" w:rsidRPr="00B2764E">
        <w:rPr>
          <w:b/>
          <w:lang w:val="en-US"/>
        </w:rPr>
        <w:t>right</w:t>
      </w:r>
      <w:r w:rsidR="0058589D" w:rsidRPr="00B2764E">
        <w:rPr>
          <w:lang w:val="en-US"/>
        </w:rPr>
        <w:t xml:space="preserve"> or </w:t>
      </w:r>
      <w:r w:rsidR="0058589D" w:rsidRPr="00B2764E">
        <w:rPr>
          <w:noProof/>
          <w:sz w:val="36"/>
          <w:szCs w:val="36"/>
          <w:vertAlign w:val="subscript"/>
        </w:rPr>
        <w:drawing>
          <wp:inline distT="0" distB="0" distL="0" distR="0" wp14:anchorId="006538E4" wp14:editId="46443D93">
            <wp:extent cx="248412" cy="248412"/>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48412" cy="248412"/>
                    </a:xfrm>
                    <a:prstGeom prst="rect">
                      <a:avLst/>
                    </a:prstGeom>
                    <a:ln/>
                  </pic:spPr>
                </pic:pic>
              </a:graphicData>
            </a:graphic>
          </wp:inline>
        </w:drawing>
      </w:r>
      <w:r w:rsidR="0058589D" w:rsidRPr="00B2764E">
        <w:rPr>
          <w:b/>
          <w:lang w:val="en-US"/>
        </w:rPr>
        <w:t>left</w:t>
      </w:r>
      <w:r w:rsidR="0058589D" w:rsidRPr="00B2764E">
        <w:rPr>
          <w:lang w:val="en-US"/>
        </w:rPr>
        <w:t xml:space="preserve"> with the same buttons for the quietest ground response.</w:t>
      </w:r>
    </w:p>
    <w:p w14:paraId="33F98EE2" w14:textId="77777777" w:rsidR="0058589D" w:rsidRPr="00B2764E" w:rsidRDefault="0058589D" w:rsidP="0058589D">
      <w:pPr>
        <w:rPr>
          <w:lang w:val="en-US"/>
        </w:rPr>
      </w:pPr>
    </w:p>
    <w:p w14:paraId="7D5E8CF9" w14:textId="7BB6EEF1" w:rsidR="0058589D" w:rsidRPr="00B2764E" w:rsidRDefault="0058589D" w:rsidP="0058589D">
      <w:pPr>
        <w:rPr>
          <w:lang w:val="en-US"/>
        </w:rPr>
      </w:pPr>
      <w:r w:rsidRPr="00B2764E">
        <w:rPr>
          <w:lang w:val="en-US"/>
        </w:rPr>
        <w:t xml:space="preserve">A precisely tuned GC yields the </w:t>
      </w:r>
      <w:r w:rsidRPr="00B2764E">
        <w:rPr>
          <w:b/>
          <w:lang w:val="en-US"/>
        </w:rPr>
        <w:t>minimum possible</w:t>
      </w:r>
      <w:r w:rsidRPr="00B2764E">
        <w:rPr>
          <w:lang w:val="en-US"/>
        </w:rPr>
        <w:t xml:space="preserve"> hum during vertical pumping.</w:t>
      </w:r>
    </w:p>
    <w:p w14:paraId="2F5336B3" w14:textId="18080920" w:rsidR="0058589D" w:rsidRPr="00B2764E" w:rsidRDefault="0058589D" w:rsidP="0058589D">
      <w:pPr>
        <w:rPr>
          <w:lang w:val="en-US"/>
        </w:rPr>
      </w:pPr>
      <w:r w:rsidRPr="00B2764E">
        <w:rPr>
          <w:lang w:val="en-US"/>
        </w:rPr>
        <w:t xml:space="preserve">On dry, low-conductivity soils, the ground vector may be barely visible and bars may not fill. Use </w:t>
      </w:r>
      <w:r w:rsidRPr="00B2764E">
        <w:rPr>
          <w:noProof/>
          <w:sz w:val="36"/>
          <w:szCs w:val="36"/>
          <w:vertAlign w:val="subscript"/>
        </w:rPr>
        <w:drawing>
          <wp:inline distT="0" distB="0" distL="0" distR="0" wp14:anchorId="7D1DC6AE" wp14:editId="7A5BED7B">
            <wp:extent cx="298704" cy="298704"/>
            <wp:effectExtent l="0" t="0" r="0" b="0"/>
            <wp:docPr id="6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Pr="00B2764E">
        <w:rPr>
          <w:lang w:val="en-US"/>
        </w:rPr>
        <w:t xml:space="preserve"> to </w:t>
      </w:r>
      <w:r w:rsidRPr="00B2764E">
        <w:rPr>
          <w:b/>
          <w:lang w:val="en-US"/>
        </w:rPr>
        <w:t>increase</w:t>
      </w:r>
      <w:r w:rsidRPr="00B2764E">
        <w:rPr>
          <w:lang w:val="en-US"/>
        </w:rPr>
        <w:t xml:space="preserve"> the vector (start bar filling) by amplifying the ground-conductivity signal; use </w:t>
      </w:r>
      <w:r w:rsidRPr="00B2764E">
        <w:rPr>
          <w:noProof/>
          <w:sz w:val="36"/>
          <w:szCs w:val="36"/>
          <w:vertAlign w:val="subscript"/>
        </w:rPr>
        <w:drawing>
          <wp:inline distT="0" distB="0" distL="0" distR="0" wp14:anchorId="26207CE0" wp14:editId="476373D8">
            <wp:extent cx="298704" cy="298704"/>
            <wp:effectExtent l="0" t="0" r="0" b="0"/>
            <wp:docPr id="6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298704" cy="298704"/>
                    </a:xfrm>
                    <a:prstGeom prst="rect">
                      <a:avLst/>
                    </a:prstGeom>
                    <a:ln/>
                  </pic:spPr>
                </pic:pic>
              </a:graphicData>
            </a:graphic>
          </wp:inline>
        </w:drawing>
      </w:r>
      <w:r w:rsidRPr="00B2764E">
        <w:rPr>
          <w:b/>
          <w:lang w:val="en-US"/>
        </w:rPr>
        <w:t xml:space="preserve"> </w:t>
      </w:r>
      <w:r w:rsidRPr="00B2764E">
        <w:rPr>
          <w:lang w:val="en-US"/>
        </w:rPr>
        <w:t xml:space="preserve">to </w:t>
      </w:r>
      <w:r w:rsidRPr="00B2764E">
        <w:rPr>
          <w:b/>
          <w:lang w:val="en-US"/>
        </w:rPr>
        <w:t>decrease</w:t>
      </w:r>
      <w:r w:rsidRPr="00B2764E">
        <w:rPr>
          <w:lang w:val="en-US"/>
        </w:rPr>
        <w:t xml:space="preserve"> it. The gain value is shown to the right of the vector. In this way, you will be able to conduct Ground Compensation even on low-conductivity soils or with a weak signal.</w:t>
      </w:r>
    </w:p>
    <w:p w14:paraId="516466D9" w14:textId="77777777" w:rsidR="0058589D" w:rsidRPr="00B2764E" w:rsidRDefault="0058589D" w:rsidP="0058589D">
      <w:pPr>
        <w:rPr>
          <w:lang w:val="en-US"/>
        </w:rPr>
      </w:pPr>
    </w:p>
    <w:p w14:paraId="08F15A7E" w14:textId="117C14FB" w:rsidR="0058589D" w:rsidRPr="00B2764E" w:rsidRDefault="00C11208" w:rsidP="0058589D">
      <w:pPr>
        <w:rPr>
          <w:lang w:val="en-US"/>
        </w:rPr>
      </w:pPr>
      <w:r w:rsidRPr="00B2764E">
        <w:rPr>
          <w:noProof/>
        </w:rPr>
        <w:drawing>
          <wp:anchor distT="0" distB="0" distL="114300" distR="114300" simplePos="0" relativeHeight="251684864" behindDoc="0" locked="0" layoutInCell="1" hidden="0" allowOverlap="1" wp14:anchorId="6F14341B" wp14:editId="751FDFC0">
            <wp:simplePos x="0" y="0"/>
            <wp:positionH relativeFrom="column">
              <wp:posOffset>2456767</wp:posOffset>
            </wp:positionH>
            <wp:positionV relativeFrom="paragraph">
              <wp:posOffset>114083</wp:posOffset>
            </wp:positionV>
            <wp:extent cx="2159635" cy="1079500"/>
            <wp:effectExtent l="25400" t="25400" r="25400" b="25400"/>
            <wp:wrapSquare wrapText="bothSides" distT="0" distB="0" distL="114300" distR="114300"/>
            <wp:docPr id="8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8"/>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58589D" w:rsidRPr="00B2764E">
        <w:rPr>
          <w:b/>
          <w:lang w:val="en-US"/>
        </w:rPr>
        <w:t>(!)</w:t>
      </w:r>
      <w:r w:rsidR="0058589D" w:rsidRPr="00B2764E">
        <w:rPr>
          <w:lang w:val="en-US"/>
        </w:rPr>
        <w:t xml:space="preserve"> Avoid keeping the ground-conductivity gain above </w:t>
      </w:r>
      <w:r w:rsidR="0058589D" w:rsidRPr="00B2764E">
        <w:rPr>
          <w:b/>
          <w:lang w:val="en-US"/>
        </w:rPr>
        <w:t>10</w:t>
      </w:r>
      <w:r w:rsidR="0058589D" w:rsidRPr="00B2764E">
        <w:rPr>
          <w:lang w:val="en-US"/>
        </w:rPr>
        <w:t xml:space="preserve"> without necessity — it can affect ID on highly conductive ground. If you move from an area where you increased the vector to a more conductive area, reduce the vector with </w:t>
      </w:r>
      <w:r w:rsidR="0058589D" w:rsidRPr="00B2764E">
        <w:rPr>
          <w:b/>
          <w:noProof/>
          <w:sz w:val="36"/>
          <w:szCs w:val="36"/>
          <w:vertAlign w:val="subscript"/>
        </w:rPr>
        <w:drawing>
          <wp:inline distT="0" distB="0" distL="0" distR="0" wp14:anchorId="41D8F2AA" wp14:editId="3AE236EE">
            <wp:extent cx="248412" cy="248412"/>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48412" cy="248412"/>
                    </a:xfrm>
                    <a:prstGeom prst="rect">
                      <a:avLst/>
                    </a:prstGeom>
                    <a:ln/>
                  </pic:spPr>
                </pic:pic>
              </a:graphicData>
            </a:graphic>
          </wp:inline>
        </w:drawing>
      </w:r>
      <w:r w:rsidR="0058589D" w:rsidRPr="00B2764E">
        <w:rPr>
          <w:lang w:val="en-US"/>
        </w:rPr>
        <w:t xml:space="preserve"> to the screen boundary, or to gain </w:t>
      </w:r>
      <w:r w:rsidR="0058589D" w:rsidRPr="00B2764E">
        <w:rPr>
          <w:b/>
          <w:lang w:val="en-US"/>
        </w:rPr>
        <w:t>00</w:t>
      </w:r>
      <w:r w:rsidR="0058589D" w:rsidRPr="00B2764E">
        <w:rPr>
          <w:lang w:val="en-US"/>
        </w:rPr>
        <w:t xml:space="preserve"> if it still exceeds the boundary. The factory value </w:t>
      </w:r>
      <w:r w:rsidR="0058589D" w:rsidRPr="00B2764E">
        <w:rPr>
          <w:b/>
          <w:lang w:val="en-US"/>
        </w:rPr>
        <w:t>30</w:t>
      </w:r>
      <w:r w:rsidR="0058589D" w:rsidRPr="00B2764E">
        <w:rPr>
          <w:lang w:val="en-US"/>
        </w:rPr>
        <w:t xml:space="preserve"> is optimal for most low-conductivity soils.</w:t>
      </w:r>
    </w:p>
    <w:p w14:paraId="2A41003B" w14:textId="77777777" w:rsidR="0058589D" w:rsidRPr="00B2764E" w:rsidRDefault="0058589D" w:rsidP="0058589D">
      <w:pPr>
        <w:rPr>
          <w:lang w:val="en-US"/>
        </w:rPr>
      </w:pPr>
      <w:r w:rsidRPr="00B2764E">
        <w:rPr>
          <w:lang w:val="en-US"/>
        </w:rPr>
        <w:t xml:space="preserve">If the ground signal is too weak for GC (e.g., at very high </w:t>
      </w:r>
      <w:r w:rsidRPr="00B2764E">
        <w:rPr>
          <w:b/>
          <w:lang w:val="en-US"/>
        </w:rPr>
        <w:t>Speed</w:t>
      </w:r>
      <w:r w:rsidRPr="00B2764E">
        <w:rPr>
          <w:lang w:val="en-US"/>
        </w:rPr>
        <w:t xml:space="preserve">), you can lower </w:t>
      </w:r>
      <w:r w:rsidRPr="00B2764E">
        <w:rPr>
          <w:b/>
          <w:lang w:val="en-US"/>
        </w:rPr>
        <w:t>Speed</w:t>
      </w:r>
      <w:r w:rsidRPr="00B2764E">
        <w:rPr>
          <w:lang w:val="en-US"/>
        </w:rPr>
        <w:t xml:space="preserve">, perform GC at the increased sensitivity, then raise </w:t>
      </w:r>
      <w:r w:rsidRPr="00B2764E">
        <w:rPr>
          <w:b/>
          <w:lang w:val="en-US"/>
        </w:rPr>
        <w:t>Speed</w:t>
      </w:r>
      <w:r w:rsidRPr="00B2764E">
        <w:rPr>
          <w:lang w:val="en-US"/>
        </w:rPr>
        <w:t xml:space="preserve"> back.</w:t>
      </w:r>
    </w:p>
    <w:p w14:paraId="77880C63" w14:textId="3C49A318" w:rsidR="0018164E" w:rsidRPr="00B2764E" w:rsidRDefault="0058589D" w:rsidP="0058589D">
      <w:pPr>
        <w:rPr>
          <w:lang w:val="en-US"/>
        </w:rPr>
      </w:pPr>
      <w:r w:rsidRPr="00B2764E">
        <w:rPr>
          <w:b/>
          <w:lang w:val="en-US"/>
        </w:rPr>
        <w:t>Quick in-field check:</w:t>
      </w:r>
      <w:r w:rsidRPr="00B2764E">
        <w:rPr>
          <w:lang w:val="en-US"/>
        </w:rPr>
        <w:t xml:space="preserve"> On a clean spot, swing the coil up/down. A </w:t>
      </w:r>
      <w:r w:rsidRPr="00B2764E">
        <w:rPr>
          <w:b/>
          <w:lang w:val="en-US"/>
        </w:rPr>
        <w:t>strictly vertical</w:t>
      </w:r>
      <w:r w:rsidRPr="00B2764E">
        <w:rPr>
          <w:lang w:val="en-US"/>
        </w:rPr>
        <w:t xml:space="preserve"> on-screen line and </w:t>
      </w:r>
      <w:r w:rsidRPr="00B2764E">
        <w:rPr>
          <w:b/>
          <w:lang w:val="en-US"/>
        </w:rPr>
        <w:t>no</w:t>
      </w:r>
      <w:r w:rsidRPr="00B2764E">
        <w:rPr>
          <w:lang w:val="en-US"/>
        </w:rPr>
        <w:t xml:space="preserve"> Detection (especially Identification) sound, that means GC is correct. If the vector tilts and Detection/Identification sounds appear on swinging, redo GC. At very high sensitivity, a uniform “beating” Detection sound on swinging is acceptable.</w:t>
      </w:r>
    </w:p>
    <w:p w14:paraId="5290852A" w14:textId="77777777" w:rsidR="0018164E" w:rsidRPr="00B2764E" w:rsidRDefault="0018164E">
      <w:pPr>
        <w:spacing w:after="161" w:line="240" w:lineRule="auto"/>
        <w:ind w:left="27" w:right="14" w:firstLine="681"/>
        <w:rPr>
          <w:b/>
          <w:lang w:val="en-US"/>
        </w:rPr>
      </w:pPr>
    </w:p>
    <w:p w14:paraId="0B48843B" w14:textId="77777777" w:rsidR="00D118D7" w:rsidRDefault="00D118D7" w:rsidP="00D118D7">
      <w:pPr>
        <w:pStyle w:val="1"/>
        <w:spacing w:line="240" w:lineRule="auto"/>
        <w:rPr>
          <w:lang w:val="en-US"/>
        </w:rPr>
      </w:pPr>
      <w:bookmarkStart w:id="13" w:name="_98o2nl2dn8ch" w:colFirst="0" w:colLast="0"/>
      <w:bookmarkEnd w:id="13"/>
      <w:r w:rsidRPr="00D118D7">
        <w:rPr>
          <w:lang w:val="en-US"/>
        </w:rPr>
        <w:t>Programs</w:t>
      </w:r>
      <w:r w:rsidRPr="00B2764E">
        <w:rPr>
          <w:lang w:val="en-US"/>
        </w:rPr>
        <w:t xml:space="preserve"> </w:t>
      </w:r>
      <w:r w:rsidRPr="00D118D7">
        <w:rPr>
          <w:lang w:val="en-US"/>
        </w:rPr>
        <w:t>Requiring</w:t>
      </w:r>
      <w:r w:rsidRPr="00B2764E">
        <w:rPr>
          <w:lang w:val="en-US"/>
        </w:rPr>
        <w:t xml:space="preserve"> </w:t>
      </w:r>
      <w:r w:rsidRPr="00D118D7">
        <w:rPr>
          <w:lang w:val="en-US"/>
        </w:rPr>
        <w:t>Ground</w:t>
      </w:r>
      <w:r w:rsidRPr="00B2764E">
        <w:rPr>
          <w:lang w:val="en-US"/>
        </w:rPr>
        <w:t xml:space="preserve"> </w:t>
      </w:r>
      <w:r w:rsidRPr="00D118D7">
        <w:rPr>
          <w:lang w:val="en-US"/>
        </w:rPr>
        <w:t>Balance</w:t>
      </w:r>
    </w:p>
    <w:p w14:paraId="3162AC90" w14:textId="77777777" w:rsidR="00D118D7" w:rsidRPr="00D118D7" w:rsidRDefault="00D118D7" w:rsidP="00D118D7">
      <w:pPr>
        <w:rPr>
          <w:lang w:val="en-US"/>
        </w:rPr>
      </w:pPr>
    </w:p>
    <w:p w14:paraId="71AAE034" w14:textId="483FE780" w:rsidR="00D118D7" w:rsidRDefault="00D118D7" w:rsidP="00D118D7">
      <w:pPr>
        <w:ind w:left="0" w:firstLine="284"/>
        <w:rPr>
          <w:lang w:val="en-US"/>
        </w:rPr>
      </w:pPr>
      <w:r w:rsidRPr="00D118D7">
        <w:rPr>
          <w:lang w:val="en-US"/>
        </w:rPr>
        <w:t xml:space="preserve">Some special additional programs of Intronik STF require a </w:t>
      </w:r>
      <w:r w:rsidRPr="00D118D7">
        <w:rPr>
          <w:b/>
          <w:lang w:val="en-US"/>
        </w:rPr>
        <w:t>Ground Balance</w:t>
      </w:r>
      <w:r w:rsidRPr="00D118D7">
        <w:rPr>
          <w:lang w:val="en-US"/>
        </w:rPr>
        <w:t xml:space="preserve"> procedure.</w:t>
      </w:r>
      <w:r>
        <w:rPr>
          <w:lang w:val="en-US"/>
        </w:rPr>
        <w:t xml:space="preserve"> </w:t>
      </w:r>
    </w:p>
    <w:p w14:paraId="3CC20208" w14:textId="0FDEFA7F" w:rsidR="00D118D7" w:rsidRPr="00D118D7" w:rsidRDefault="00D118D7" w:rsidP="00D118D7">
      <w:pPr>
        <w:ind w:left="284"/>
        <w:rPr>
          <w:lang w:val="en-US"/>
        </w:rPr>
      </w:pPr>
      <w:r w:rsidRPr="00D118D7">
        <w:rPr>
          <w:b/>
          <w:lang w:val="en-US"/>
        </w:rPr>
        <w:t>Programs No. 5 “Deep Search DL”</w:t>
      </w:r>
      <w:r w:rsidRPr="00D118D7">
        <w:rPr>
          <w:lang w:val="en-US"/>
        </w:rPr>
        <w:t xml:space="preserve"> and </w:t>
      </w:r>
      <w:r w:rsidRPr="00D118D7">
        <w:rPr>
          <w:b/>
          <w:lang w:val="en-US"/>
        </w:rPr>
        <w:t xml:space="preserve">No. 10 “Deep Search </w:t>
      </w:r>
      <w:r w:rsidR="005659EA">
        <w:rPr>
          <w:b/>
          <w:lang w:val="en-US"/>
        </w:rPr>
        <w:t>DS</w:t>
      </w:r>
      <w:r w:rsidRPr="00D118D7">
        <w:rPr>
          <w:b/>
          <w:lang w:val="en-US"/>
        </w:rPr>
        <w:t xml:space="preserve"> DL”</w:t>
      </w:r>
      <w:r w:rsidRPr="00D118D7">
        <w:rPr>
          <w:lang w:val="en-US"/>
        </w:rPr>
        <w:t xml:space="preserve"> require performing </w:t>
      </w:r>
      <w:r w:rsidRPr="00D118D7">
        <w:rPr>
          <w:b/>
          <w:lang w:val="en-US"/>
        </w:rPr>
        <w:t>Ground Balance at low frequency first</w:t>
      </w:r>
      <w:r w:rsidRPr="00D118D7">
        <w:rPr>
          <w:lang w:val="en-US"/>
        </w:rPr>
        <w:t xml:space="preserve">, then </w:t>
      </w:r>
      <w:r w:rsidRPr="00D118D7">
        <w:rPr>
          <w:b/>
          <w:lang w:val="en-US"/>
        </w:rPr>
        <w:t>Ground Compensation</w:t>
      </w:r>
      <w:r w:rsidRPr="00D118D7">
        <w:rPr>
          <w:lang w:val="en-US"/>
        </w:rPr>
        <w:t xml:space="preserve">. Enter GB the same way as GC — by pressing </w:t>
      </w:r>
      <w:r w:rsidRPr="00D118D7">
        <w:rPr>
          <w:noProof/>
          <w:lang w:val="en-US"/>
        </w:rPr>
        <w:drawing>
          <wp:inline distT="0" distB="0" distL="0" distR="0" wp14:anchorId="07AD1DBB" wp14:editId="175A4FD3">
            <wp:extent cx="254508" cy="256032"/>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4508" cy="256032"/>
                    </a:xfrm>
                    <a:prstGeom prst="rect">
                      <a:avLst/>
                    </a:prstGeom>
                    <a:ln/>
                  </pic:spPr>
                </pic:pic>
              </a:graphicData>
            </a:graphic>
          </wp:inline>
        </w:drawing>
      </w:r>
      <w:r w:rsidRPr="00D118D7">
        <w:rPr>
          <w:lang w:val="en-US"/>
        </w:rPr>
        <w:t xml:space="preserve"> or by holding the trigger pushed away from you (release the trigger after the mode opens).</w:t>
      </w:r>
    </w:p>
    <w:p w14:paraId="5EBCECB0" w14:textId="5155F51F" w:rsidR="00D118D7" w:rsidRDefault="00D118D7" w:rsidP="00D118D7">
      <w:pPr>
        <w:ind w:left="284"/>
        <w:rPr>
          <w:lang w:val="en-US"/>
        </w:rPr>
      </w:pPr>
      <w:r w:rsidRPr="00D118D7">
        <w:rPr>
          <w:lang w:val="en-US"/>
        </w:rPr>
        <w:t>Select a clean patch of ground. In GB, pump the coil vertically (raise 10–15 cm, lower to 3–4 cm above ground). Do not set the coil on the ground or allow the coil to touch the ground or rigid vegetation</w:t>
      </w:r>
      <w:r>
        <w:rPr>
          <w:lang w:val="en-US"/>
        </w:rPr>
        <w:t>!!</w:t>
      </w:r>
    </w:p>
    <w:p w14:paraId="6C111D5D" w14:textId="7DE2C50C" w:rsidR="00D118D7" w:rsidRPr="00D118D7" w:rsidRDefault="00D118D7" w:rsidP="00D118D7">
      <w:pPr>
        <w:rPr>
          <w:lang w:val="en-US"/>
        </w:rPr>
      </w:pPr>
      <w:r w:rsidRPr="00D118D7">
        <w:rPr>
          <w:lang w:val="en-US"/>
        </w:rPr>
        <w:t xml:space="preserve">The scales </w:t>
      </w:r>
      <w:r>
        <w:rPr>
          <w:lang w:val="en-US"/>
        </w:rPr>
        <w:t xml:space="preserve">on the screen </w:t>
      </w:r>
      <w:r w:rsidRPr="00D118D7">
        <w:rPr>
          <w:lang w:val="en-US"/>
        </w:rPr>
        <w:t>will fill</w:t>
      </w:r>
      <w:r>
        <w:rPr>
          <w:lang w:val="en-US"/>
        </w:rPr>
        <w:t xml:space="preserve"> followed by</w:t>
      </w:r>
      <w:r w:rsidRPr="00D118D7">
        <w:rPr>
          <w:lang w:val="en-US"/>
        </w:rPr>
        <w:t xml:space="preserve"> an audio signal, and the ground vector will auto-align </w:t>
      </w:r>
      <w:r w:rsidRPr="00D118D7">
        <w:rPr>
          <w:b/>
          <w:lang w:val="en-US"/>
        </w:rPr>
        <w:t>horizontal</w:t>
      </w:r>
      <w:r>
        <w:rPr>
          <w:b/>
          <w:lang w:val="en-US"/>
        </w:rPr>
        <w:t>ly</w:t>
      </w:r>
      <w:r w:rsidRPr="00D118D7">
        <w:rPr>
          <w:lang w:val="en-US"/>
        </w:rPr>
        <w:t xml:space="preserve">. </w:t>
      </w:r>
      <w:r>
        <w:rPr>
          <w:lang w:val="en-US"/>
        </w:rPr>
        <w:t>At the same time, t</w:t>
      </w:r>
      <w:r w:rsidRPr="00D118D7">
        <w:rPr>
          <w:lang w:val="en-US"/>
        </w:rPr>
        <w:t xml:space="preserve">he coil-movement hum will fade. If the </w:t>
      </w:r>
      <w:r w:rsidRPr="00D118D7">
        <w:rPr>
          <w:lang w:val="en-US"/>
        </w:rPr>
        <w:lastRenderedPageBreak/>
        <w:t xml:space="preserve">horizontal alignment is not accurate enough in auto mode, press </w:t>
      </w:r>
      <w:r>
        <w:rPr>
          <w:noProof/>
          <w:sz w:val="36"/>
          <w:szCs w:val="36"/>
          <w:vertAlign w:val="subscript"/>
        </w:rPr>
        <w:drawing>
          <wp:inline distT="0" distB="0" distL="0" distR="0" wp14:anchorId="31FED3F5" wp14:editId="18163B4B">
            <wp:extent cx="256032" cy="256032"/>
            <wp:effectExtent l="0" t="0" r="0" b="0"/>
            <wp:docPr id="554007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sidRPr="00D118D7">
        <w:rPr>
          <w:lang w:val="en-US"/>
        </w:rPr>
        <w:t xml:space="preserve"> again to switch to </w:t>
      </w:r>
      <w:r w:rsidRPr="00D118D7">
        <w:rPr>
          <w:b/>
          <w:lang w:val="en-US"/>
        </w:rPr>
        <w:t>manual</w:t>
      </w:r>
      <w:r w:rsidRPr="00D118D7">
        <w:rPr>
          <w:lang w:val="en-US"/>
        </w:rPr>
        <w:t xml:space="preserve">, and use </w:t>
      </w:r>
      <w:r>
        <w:rPr>
          <w:noProof/>
          <w:sz w:val="36"/>
          <w:szCs w:val="36"/>
          <w:vertAlign w:val="subscript"/>
        </w:rPr>
        <w:drawing>
          <wp:inline distT="0" distB="0" distL="0" distR="0" wp14:anchorId="6DECDD62" wp14:editId="32F5DAE9">
            <wp:extent cx="298618" cy="298649"/>
            <wp:effectExtent l="0" t="0" r="0" b="0"/>
            <wp:docPr id="17930174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Pr="00D118D7">
        <w:rPr>
          <w:b/>
          <w:lang w:val="en-US"/>
        </w:rPr>
        <w:t xml:space="preserve">/ </w:t>
      </w:r>
      <w:r>
        <w:rPr>
          <w:noProof/>
          <w:sz w:val="36"/>
          <w:szCs w:val="36"/>
          <w:vertAlign w:val="subscript"/>
        </w:rPr>
        <w:drawing>
          <wp:inline distT="0" distB="0" distL="0" distR="0" wp14:anchorId="783D5C45" wp14:editId="6509C2BE">
            <wp:extent cx="298551" cy="298206"/>
            <wp:effectExtent l="0" t="0" r="0" b="0"/>
            <wp:docPr id="7428873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Pr="00D118D7">
        <w:rPr>
          <w:lang w:val="en-US"/>
        </w:rPr>
        <w:t xml:space="preserve"> to fine-adjust the vector.</w:t>
      </w:r>
      <w:r>
        <w:rPr>
          <w:lang w:val="en-US"/>
        </w:rPr>
        <w:t xml:space="preserve"> </w:t>
      </w:r>
      <w:r w:rsidRPr="00D118D7">
        <w:rPr>
          <w:lang w:val="en-US"/>
        </w:rPr>
        <w:t xml:space="preserve">When GB is complete, exit by pressing </w:t>
      </w:r>
      <w:r>
        <w:rPr>
          <w:noProof/>
          <w:sz w:val="36"/>
          <w:szCs w:val="36"/>
          <w:vertAlign w:val="subscript"/>
        </w:rPr>
        <w:drawing>
          <wp:inline distT="0" distB="0" distL="0" distR="0" wp14:anchorId="0CEAB0BD" wp14:editId="228AE8F3">
            <wp:extent cx="248412" cy="248412"/>
            <wp:effectExtent l="0" t="0" r="0" b="0"/>
            <wp:docPr id="8611737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D118D7">
        <w:rPr>
          <w:lang w:val="en-US"/>
        </w:rPr>
        <w:t xml:space="preserve"> (or briefly pulling the trigger). The detector will enter </w:t>
      </w:r>
      <w:r w:rsidRPr="00D118D7">
        <w:rPr>
          <w:b/>
          <w:lang w:val="en-US"/>
        </w:rPr>
        <w:t>Ground Compensation</w:t>
      </w:r>
      <w:r w:rsidRPr="00D118D7">
        <w:rPr>
          <w:lang w:val="en-US"/>
        </w:rPr>
        <w:t xml:space="preserve">; perform GC as described above, then return to </w:t>
      </w:r>
      <w:r w:rsidRPr="00D118D7">
        <w:rPr>
          <w:b/>
          <w:lang w:val="en-US"/>
        </w:rPr>
        <w:t>Search</w:t>
      </w:r>
      <w:r w:rsidRPr="00D118D7">
        <w:rPr>
          <w:lang w:val="en-US"/>
        </w:rPr>
        <w:t xml:space="preserve"> with </w:t>
      </w:r>
      <w:r>
        <w:rPr>
          <w:noProof/>
          <w:sz w:val="36"/>
          <w:szCs w:val="36"/>
          <w:vertAlign w:val="subscript"/>
        </w:rPr>
        <w:drawing>
          <wp:inline distT="0" distB="0" distL="0" distR="0" wp14:anchorId="4AFF5364" wp14:editId="402F11FF">
            <wp:extent cx="248412" cy="248412"/>
            <wp:effectExtent l="0" t="0" r="0" b="0"/>
            <wp:docPr id="1111182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Pr>
          <w:lang w:val="en-US"/>
        </w:rPr>
        <w:t xml:space="preserve"> </w:t>
      </w:r>
      <w:r w:rsidRPr="00D118D7">
        <w:rPr>
          <w:lang w:val="en-US"/>
        </w:rPr>
        <w:t xml:space="preserve">or a </w:t>
      </w:r>
      <w:r>
        <w:rPr>
          <w:noProof/>
        </w:rPr>
        <w:drawing>
          <wp:anchor distT="0" distB="0" distL="114300" distR="114300" simplePos="0" relativeHeight="251687936" behindDoc="0" locked="0" layoutInCell="1" hidden="0" allowOverlap="1" wp14:anchorId="69127391" wp14:editId="288977C9">
            <wp:simplePos x="0" y="0"/>
            <wp:positionH relativeFrom="column">
              <wp:posOffset>2513965</wp:posOffset>
            </wp:positionH>
            <wp:positionV relativeFrom="paragraph">
              <wp:posOffset>503101</wp:posOffset>
            </wp:positionV>
            <wp:extent cx="2160000" cy="1080000"/>
            <wp:effectExtent l="25400" t="25400" r="25400" b="25400"/>
            <wp:wrapSquare wrapText="bothSides" distT="0" distB="0" distL="114300" distR="114300"/>
            <wp:docPr id="13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9"/>
                    <a:srcRect/>
                    <a:stretch>
                      <a:fillRect/>
                    </a:stretch>
                  </pic:blipFill>
                  <pic:spPr>
                    <a:xfrm>
                      <a:off x="0" y="0"/>
                      <a:ext cx="2160000" cy="1080000"/>
                    </a:xfrm>
                    <a:prstGeom prst="rect">
                      <a:avLst/>
                    </a:prstGeom>
                    <a:ln w="25400">
                      <a:solidFill>
                        <a:srgbClr val="000000"/>
                      </a:solidFill>
                      <a:prstDash val="solid"/>
                    </a:ln>
                  </pic:spPr>
                </pic:pic>
              </a:graphicData>
            </a:graphic>
          </wp:anchor>
        </w:drawing>
      </w:r>
      <w:r>
        <w:rPr>
          <w:lang w:val="en-US"/>
        </w:rPr>
        <w:t>short</w:t>
      </w:r>
      <w:r w:rsidRPr="00D118D7">
        <w:rPr>
          <w:lang w:val="en-US"/>
        </w:rPr>
        <w:t xml:space="preserve"> trigger pull.</w:t>
      </w:r>
    </w:p>
    <w:p w14:paraId="29A53E40" w14:textId="158EB2AE" w:rsidR="00D118D7" w:rsidRPr="00D118D7" w:rsidRDefault="00D118D7" w:rsidP="00D118D7">
      <w:pPr>
        <w:ind w:left="360" w:firstLine="0"/>
        <w:rPr>
          <w:lang w:val="en-US"/>
        </w:rPr>
      </w:pPr>
      <w:r>
        <w:rPr>
          <w:noProof/>
        </w:rPr>
        <w:drawing>
          <wp:anchor distT="0" distB="0" distL="114300" distR="114300" simplePos="0" relativeHeight="251688960" behindDoc="0" locked="0" layoutInCell="1" hidden="0" allowOverlap="1" wp14:anchorId="09B74752" wp14:editId="41F542D9">
            <wp:simplePos x="0" y="0"/>
            <wp:positionH relativeFrom="column">
              <wp:posOffset>33655</wp:posOffset>
            </wp:positionH>
            <wp:positionV relativeFrom="paragraph">
              <wp:posOffset>77923</wp:posOffset>
            </wp:positionV>
            <wp:extent cx="2159635" cy="1079500"/>
            <wp:effectExtent l="25400" t="25400" r="25400" b="25400"/>
            <wp:wrapSquare wrapText="bothSides" distT="0" distB="0" distL="114300" distR="114300"/>
            <wp:docPr id="10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0"/>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266C73DA" w14:textId="4B924A4C" w:rsidR="00D118D7" w:rsidRPr="00D118D7" w:rsidRDefault="00D118D7" w:rsidP="00D118D7">
      <w:pPr>
        <w:ind w:left="284"/>
        <w:rPr>
          <w:lang w:val="en-US"/>
        </w:rPr>
      </w:pPr>
    </w:p>
    <w:p w14:paraId="75BE5821" w14:textId="77546AC8" w:rsidR="00D118D7" w:rsidRPr="00D118D7" w:rsidRDefault="00D118D7" w:rsidP="00D118D7">
      <w:pPr>
        <w:ind w:left="0" w:firstLine="284"/>
        <w:rPr>
          <w:lang w:val="en-US"/>
        </w:rPr>
      </w:pPr>
    </w:p>
    <w:p w14:paraId="476B1253" w14:textId="7C87B975" w:rsidR="00D118D7" w:rsidRDefault="00D118D7">
      <w:pPr>
        <w:spacing w:line="240" w:lineRule="auto"/>
        <w:ind w:left="-5" w:firstLine="713"/>
        <w:rPr>
          <w:lang w:val="en-US"/>
        </w:rPr>
      </w:pPr>
    </w:p>
    <w:p w14:paraId="797F55D7" w14:textId="217E14C4" w:rsidR="00D118D7" w:rsidRDefault="00D118D7" w:rsidP="00D118D7">
      <w:pPr>
        <w:rPr>
          <w:lang w:val="en-US"/>
        </w:rPr>
      </w:pPr>
      <w:r w:rsidRPr="00D118D7">
        <w:rPr>
          <w:b/>
          <w:lang w:val="en-US"/>
        </w:rPr>
        <w:t>Program No. 7 “High Sensitivity 2C,” Program No. 8 “2C Fast Search,” and Program No. 11 “Real-Time Fast Search” (in HF or LF modes)</w:t>
      </w:r>
      <w:r w:rsidRPr="00D118D7">
        <w:rPr>
          <w:lang w:val="en-US"/>
        </w:rPr>
        <w:t xml:space="preserve"> require </w:t>
      </w:r>
      <w:r w:rsidRPr="00D118D7">
        <w:rPr>
          <w:b/>
          <w:lang w:val="en-US"/>
        </w:rPr>
        <w:t>Ground Balance on both operating frequencies</w:t>
      </w:r>
      <w:r w:rsidRPr="00D118D7">
        <w:rPr>
          <w:lang w:val="en-US"/>
        </w:rPr>
        <w:t xml:space="preserve"> first, then </w:t>
      </w:r>
      <w:r w:rsidRPr="00D118D7">
        <w:rPr>
          <w:b/>
          <w:lang w:val="en-US"/>
        </w:rPr>
        <w:t>Ground Compensation</w:t>
      </w:r>
      <w:r w:rsidRPr="00D118D7">
        <w:rPr>
          <w:lang w:val="en-US"/>
        </w:rPr>
        <w:t xml:space="preserve">. (These programs — except No. 11 in 2F mode — detect targets based only on </w:t>
      </w:r>
      <w:r w:rsidRPr="00D118D7">
        <w:rPr>
          <w:b/>
          <w:lang w:val="en-US"/>
        </w:rPr>
        <w:t>GB</w:t>
      </w:r>
      <w:r w:rsidRPr="00D118D7">
        <w:rPr>
          <w:lang w:val="en-US"/>
        </w:rPr>
        <w:t xml:space="preserve">; </w:t>
      </w:r>
      <w:r w:rsidRPr="00D118D7">
        <w:rPr>
          <w:b/>
          <w:lang w:val="en-US"/>
        </w:rPr>
        <w:t>GC</w:t>
      </w:r>
      <w:r w:rsidRPr="00D118D7">
        <w:rPr>
          <w:lang w:val="en-US"/>
        </w:rPr>
        <w:t xml:space="preserve"> is used to calculate target indexes and for filter operation.) Enter GB as for GC (press </w:t>
      </w:r>
      <w:r w:rsidR="00BD6274">
        <w:rPr>
          <w:noProof/>
          <w:sz w:val="36"/>
          <w:szCs w:val="36"/>
          <w:vertAlign w:val="subscript"/>
        </w:rPr>
        <w:drawing>
          <wp:inline distT="0" distB="0" distL="0" distR="0" wp14:anchorId="239D060F" wp14:editId="59FE35D4">
            <wp:extent cx="256032" cy="256032"/>
            <wp:effectExtent l="0" t="0" r="0" b="0"/>
            <wp:docPr id="651838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sidR="00BD6274">
        <w:rPr>
          <w:lang w:val="en-US"/>
        </w:rPr>
        <w:t xml:space="preserve"> </w:t>
      </w:r>
      <w:r w:rsidRPr="00D118D7">
        <w:rPr>
          <w:lang w:val="en-US"/>
        </w:rPr>
        <w:t xml:space="preserve">or </w:t>
      </w:r>
      <w:r w:rsidR="00BD6274" w:rsidRPr="00B2764E">
        <w:rPr>
          <w:lang w:val="en-US"/>
        </w:rPr>
        <w:t xml:space="preserve">push and </w:t>
      </w:r>
      <w:r w:rsidRPr="00B2764E">
        <w:rPr>
          <w:lang w:val="en-US"/>
        </w:rPr>
        <w:t xml:space="preserve">hold the </w:t>
      </w:r>
      <w:r w:rsidRPr="00D118D7">
        <w:rPr>
          <w:lang w:val="en-US"/>
        </w:rPr>
        <w:t>trigger; release after entering).</w:t>
      </w:r>
    </w:p>
    <w:p w14:paraId="49B6AF4C" w14:textId="51A358E6" w:rsidR="00BD6274" w:rsidRPr="00BD6274" w:rsidRDefault="00BD6274" w:rsidP="00BD6274">
      <w:pPr>
        <w:rPr>
          <w:lang w:val="en-US"/>
        </w:rPr>
      </w:pPr>
      <w:r w:rsidRPr="00BD6274">
        <w:rPr>
          <w:lang w:val="en-US"/>
        </w:rPr>
        <w:t xml:space="preserve">Select a clean patch. Pump </w:t>
      </w:r>
      <w:r>
        <w:rPr>
          <w:lang w:val="en-US"/>
        </w:rPr>
        <w:t xml:space="preserve">the coil </w:t>
      </w:r>
      <w:r w:rsidRPr="00BD6274">
        <w:rPr>
          <w:lang w:val="en-US"/>
        </w:rPr>
        <w:t xml:space="preserve">as above. You will hear the hum of unbalanced ground, and the scales above the HF and LF vectors will begin filling. Repeat 3–4 times; when enough repetitions are accumulated, the scales will fill completely, the vectors align </w:t>
      </w:r>
      <w:r w:rsidRPr="00BD6274">
        <w:rPr>
          <w:b/>
          <w:lang w:val="en-US"/>
        </w:rPr>
        <w:t>horizontal</w:t>
      </w:r>
      <w:r>
        <w:rPr>
          <w:b/>
          <w:lang w:val="en-US"/>
        </w:rPr>
        <w:t>ly</w:t>
      </w:r>
      <w:r w:rsidRPr="00BD6274">
        <w:rPr>
          <w:lang w:val="en-US"/>
        </w:rPr>
        <w:t>, and two short beeps signal completion.</w:t>
      </w:r>
    </w:p>
    <w:p w14:paraId="48BB1F69" w14:textId="2ABADE35" w:rsidR="00BD6274" w:rsidRPr="00B2764E" w:rsidRDefault="00BD6274" w:rsidP="00BD6274">
      <w:pPr>
        <w:rPr>
          <w:lang w:val="en-US"/>
        </w:rPr>
      </w:pPr>
      <w:r w:rsidRPr="00BD6274">
        <w:rPr>
          <w:b/>
          <w:lang w:val="en-US"/>
        </w:rPr>
        <w:t>Correct GB</w:t>
      </w:r>
      <w:r w:rsidRPr="00BD6274">
        <w:rPr>
          <w:lang w:val="en-US"/>
        </w:rPr>
        <w:t xml:space="preserve"> is confirmed by the </w:t>
      </w:r>
      <w:r w:rsidRPr="00BD6274">
        <w:rPr>
          <w:b/>
          <w:lang w:val="en-US"/>
        </w:rPr>
        <w:t>absence of hum</w:t>
      </w:r>
      <w:r w:rsidRPr="00BD6274">
        <w:rPr>
          <w:lang w:val="en-US"/>
        </w:rPr>
        <w:t xml:space="preserve"> while raising/lowering the coil and by </w:t>
      </w:r>
      <w:r w:rsidRPr="00BD6274">
        <w:rPr>
          <w:b/>
          <w:lang w:val="en-US"/>
        </w:rPr>
        <w:t>strictly horizontal</w:t>
      </w:r>
      <w:r w:rsidRPr="00BD6274">
        <w:rPr>
          <w:lang w:val="en-US"/>
        </w:rPr>
        <w:t xml:space="preserve"> ground vectors on both frequencies. If maximum accuracy in auto mode is not achieved, press </w:t>
      </w:r>
      <w:r w:rsidR="006718C9">
        <w:rPr>
          <w:noProof/>
          <w:sz w:val="36"/>
          <w:szCs w:val="36"/>
          <w:vertAlign w:val="subscript"/>
        </w:rPr>
        <w:drawing>
          <wp:inline distT="0" distB="0" distL="0" distR="0" wp14:anchorId="6D32545B" wp14:editId="3EDB18E0">
            <wp:extent cx="256032" cy="256032"/>
            <wp:effectExtent l="0" t="0" r="0" b="0"/>
            <wp:docPr id="858908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sidR="006718C9">
        <w:rPr>
          <w:lang w:val="en-US"/>
        </w:rPr>
        <w:t xml:space="preserve"> </w:t>
      </w:r>
      <w:r w:rsidRPr="00BD6274">
        <w:rPr>
          <w:lang w:val="en-US"/>
        </w:rPr>
        <w:t xml:space="preserve">again to enter manual GB; adjust the relevant frequency vector with </w:t>
      </w:r>
      <w:r w:rsidR="006718C9">
        <w:rPr>
          <w:noProof/>
          <w:sz w:val="36"/>
          <w:szCs w:val="36"/>
          <w:vertAlign w:val="subscript"/>
        </w:rPr>
        <w:drawing>
          <wp:inline distT="0" distB="0" distL="0" distR="0" wp14:anchorId="460D6309" wp14:editId="0A9D3281">
            <wp:extent cx="298618" cy="298649"/>
            <wp:effectExtent l="0" t="0" r="0" b="0"/>
            <wp:docPr id="50200455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Pr="00BD6274">
        <w:rPr>
          <w:b/>
          <w:lang w:val="en-US"/>
        </w:rPr>
        <w:t xml:space="preserve"> / </w:t>
      </w:r>
      <w:r w:rsidR="006718C9">
        <w:rPr>
          <w:noProof/>
          <w:sz w:val="36"/>
          <w:szCs w:val="36"/>
          <w:vertAlign w:val="subscript"/>
        </w:rPr>
        <w:drawing>
          <wp:inline distT="0" distB="0" distL="0" distR="0" wp14:anchorId="26DF0D1B" wp14:editId="56067E34">
            <wp:extent cx="298551" cy="298206"/>
            <wp:effectExtent l="0" t="0" r="0" b="0"/>
            <wp:docPr id="4534375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006718C9">
        <w:rPr>
          <w:b/>
          <w:lang w:val="en-US"/>
        </w:rPr>
        <w:t xml:space="preserve"> </w:t>
      </w:r>
      <w:r w:rsidRPr="00BD6274">
        <w:rPr>
          <w:lang w:val="en-US"/>
        </w:rPr>
        <w:t xml:space="preserve">until it is perfectly horizontal, achieving minimal hum. </w:t>
      </w:r>
      <w:r w:rsidRPr="00B2764E">
        <w:rPr>
          <w:lang w:val="en-US"/>
        </w:rPr>
        <w:t xml:space="preserve">Switch between frequency vectors with </w:t>
      </w:r>
      <w:r w:rsidR="006718C9">
        <w:rPr>
          <w:noProof/>
          <w:sz w:val="36"/>
          <w:szCs w:val="36"/>
          <w:vertAlign w:val="subscript"/>
        </w:rPr>
        <w:drawing>
          <wp:inline distT="0" distB="0" distL="0" distR="0" wp14:anchorId="239772FD" wp14:editId="04231840">
            <wp:extent cx="298704" cy="298704"/>
            <wp:effectExtent l="0" t="0" r="0" b="0"/>
            <wp:docPr id="18375149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006718C9" w:rsidRPr="00B2764E">
        <w:rPr>
          <w:lang w:val="en-US"/>
        </w:rPr>
        <w:t xml:space="preserve"> </w:t>
      </w:r>
      <w:r w:rsidRPr="00B2764E">
        <w:rPr>
          <w:b/>
          <w:lang w:val="en-US"/>
        </w:rPr>
        <w:t xml:space="preserve">/ </w:t>
      </w:r>
      <w:r w:rsidR="006718C9">
        <w:rPr>
          <w:noProof/>
          <w:sz w:val="36"/>
          <w:szCs w:val="36"/>
          <w:vertAlign w:val="subscript"/>
        </w:rPr>
        <w:drawing>
          <wp:inline distT="0" distB="0" distL="0" distR="0" wp14:anchorId="5DEB5A50" wp14:editId="28F49EB5">
            <wp:extent cx="298704" cy="298704"/>
            <wp:effectExtent l="0" t="0" r="0" b="0"/>
            <wp:docPr id="18713196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298704" cy="298704"/>
                    </a:xfrm>
                    <a:prstGeom prst="rect">
                      <a:avLst/>
                    </a:prstGeom>
                    <a:ln/>
                  </pic:spPr>
                </pic:pic>
              </a:graphicData>
            </a:graphic>
          </wp:inline>
        </w:drawing>
      </w:r>
      <w:r w:rsidRPr="00B2764E">
        <w:rPr>
          <w:lang w:val="en-US"/>
        </w:rPr>
        <w:t>.</w:t>
      </w:r>
    </w:p>
    <w:p w14:paraId="4C1E83E4" w14:textId="77777777" w:rsidR="00BD6274" w:rsidRPr="00B2764E" w:rsidRDefault="00BD6274" w:rsidP="00D118D7">
      <w:pPr>
        <w:rPr>
          <w:lang w:val="en-US"/>
        </w:rPr>
      </w:pPr>
    </w:p>
    <w:p w14:paraId="4159AC65" w14:textId="55A2B315" w:rsidR="006718C9" w:rsidRPr="006718C9" w:rsidRDefault="006718C9" w:rsidP="006718C9">
      <w:pPr>
        <w:rPr>
          <w:lang w:val="en-US"/>
        </w:rPr>
      </w:pPr>
      <w:r>
        <w:rPr>
          <w:lang w:val="en-US"/>
        </w:rPr>
        <w:t>Upon completion</w:t>
      </w:r>
      <w:r w:rsidRPr="006718C9">
        <w:rPr>
          <w:lang w:val="en-US"/>
        </w:rPr>
        <w:t xml:space="preserve">, exit with </w:t>
      </w:r>
      <w:r>
        <w:rPr>
          <w:noProof/>
          <w:sz w:val="36"/>
          <w:szCs w:val="36"/>
          <w:vertAlign w:val="subscript"/>
        </w:rPr>
        <w:drawing>
          <wp:inline distT="0" distB="0" distL="0" distR="0" wp14:anchorId="5DBD02CC" wp14:editId="3721219A">
            <wp:extent cx="248412" cy="248412"/>
            <wp:effectExtent l="0" t="0" r="0" b="0"/>
            <wp:docPr id="1421622260" name="image5.png" descr="Изображение выглядит как текст, символ,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имвол, Шрифт, логотип&#10;&#10;Автоматически созданное описание"/>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6718C9">
        <w:rPr>
          <w:lang w:val="en-US"/>
        </w:rPr>
        <w:t xml:space="preserve"> (or brief trigger pull) to </w:t>
      </w:r>
      <w:r w:rsidRPr="006718C9">
        <w:rPr>
          <w:b/>
          <w:lang w:val="en-US"/>
        </w:rPr>
        <w:t>GC</w:t>
      </w:r>
      <w:r w:rsidRPr="006718C9">
        <w:rPr>
          <w:lang w:val="en-US"/>
        </w:rPr>
        <w:t xml:space="preserve">; perform GC, then return to </w:t>
      </w:r>
      <w:r w:rsidRPr="006718C9">
        <w:rPr>
          <w:b/>
          <w:lang w:val="en-US"/>
        </w:rPr>
        <w:t>Search</w:t>
      </w:r>
      <w:r w:rsidRPr="006718C9">
        <w:rPr>
          <w:lang w:val="en-US"/>
        </w:rPr>
        <w:t>.</w:t>
      </w:r>
    </w:p>
    <w:p w14:paraId="55F85791" w14:textId="4C1FCBB2" w:rsidR="006718C9" w:rsidRPr="00B2764E" w:rsidRDefault="006718C9" w:rsidP="006718C9">
      <w:pPr>
        <w:rPr>
          <w:b/>
          <w:bCs/>
          <w:lang w:val="en-US"/>
        </w:rPr>
      </w:pPr>
      <w:r w:rsidRPr="006718C9">
        <w:rPr>
          <w:b/>
          <w:bCs/>
          <w:noProof/>
        </w:rPr>
        <w:lastRenderedPageBreak/>
        <w:drawing>
          <wp:anchor distT="0" distB="0" distL="114300" distR="114300" simplePos="0" relativeHeight="251691008" behindDoc="0" locked="0" layoutInCell="1" hidden="0" allowOverlap="1" wp14:anchorId="0BD1E400" wp14:editId="457B798A">
            <wp:simplePos x="0" y="0"/>
            <wp:positionH relativeFrom="column">
              <wp:posOffset>2553335</wp:posOffset>
            </wp:positionH>
            <wp:positionV relativeFrom="paragraph">
              <wp:posOffset>80373</wp:posOffset>
            </wp:positionV>
            <wp:extent cx="2159635" cy="1079500"/>
            <wp:effectExtent l="25400" t="25400" r="25400" b="25400"/>
            <wp:wrapSquare wrapText="bothSides" distT="0" distB="0" distL="114300" distR="11430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1"/>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Pr="006718C9">
        <w:rPr>
          <w:b/>
          <w:bCs/>
          <w:lang w:val="en-US"/>
        </w:rPr>
        <w:t xml:space="preserve">(!) As you move, the ground may change. The detector may produce phantom signals on uneven ground — first in Detection, and with larger changes also in Identification. </w:t>
      </w:r>
      <w:r w:rsidRPr="00B2764E">
        <w:rPr>
          <w:b/>
          <w:bCs/>
          <w:lang w:val="en-US"/>
        </w:rPr>
        <w:t>Re-perform GB if needed.</w:t>
      </w:r>
    </w:p>
    <w:p w14:paraId="1F14A460" w14:textId="33443789" w:rsidR="0018164E" w:rsidRPr="006718C9" w:rsidRDefault="0018164E" w:rsidP="006718C9">
      <w:pPr>
        <w:spacing w:after="167" w:line="240" w:lineRule="auto"/>
        <w:ind w:left="-5" w:firstLine="5"/>
        <w:rPr>
          <w:lang w:val="en-US"/>
        </w:rPr>
      </w:pPr>
    </w:p>
    <w:p w14:paraId="7D4DF8DE" w14:textId="77777777" w:rsidR="0018164E" w:rsidRPr="00B2764E" w:rsidRDefault="0018164E">
      <w:pPr>
        <w:spacing w:line="240" w:lineRule="auto"/>
        <w:ind w:left="-5" w:firstLine="360"/>
        <w:rPr>
          <w:lang w:val="en-US"/>
        </w:rPr>
      </w:pPr>
    </w:p>
    <w:p w14:paraId="52C01063" w14:textId="77777777" w:rsidR="0018164E" w:rsidRPr="00B2764E" w:rsidRDefault="0018164E">
      <w:pPr>
        <w:spacing w:line="240" w:lineRule="auto"/>
        <w:ind w:left="-5" w:firstLine="360"/>
        <w:rPr>
          <w:lang w:val="en-US"/>
        </w:rPr>
      </w:pPr>
    </w:p>
    <w:p w14:paraId="74B2EEC9" w14:textId="77777777" w:rsidR="006718C9" w:rsidRPr="00231803" w:rsidRDefault="006718C9" w:rsidP="006718C9">
      <w:pPr>
        <w:pStyle w:val="1"/>
        <w:spacing w:after="120" w:line="240" w:lineRule="auto"/>
        <w:ind w:left="11" w:right="6" w:hanging="11"/>
        <w:rPr>
          <w:lang w:val="en-US"/>
        </w:rPr>
      </w:pPr>
      <w:bookmarkStart w:id="14" w:name="_qwv57x6ixusy" w:colFirst="0" w:colLast="0"/>
      <w:bookmarkEnd w:id="14"/>
      <w:r w:rsidRPr="00231803">
        <w:rPr>
          <w:lang w:val="en-US"/>
        </w:rPr>
        <w:t>Ground Evaluation Program</w:t>
      </w:r>
    </w:p>
    <w:p w14:paraId="6B59F257" w14:textId="77777777" w:rsidR="006718C9" w:rsidRPr="006718C9" w:rsidRDefault="006718C9" w:rsidP="006718C9">
      <w:pPr>
        <w:rPr>
          <w:lang w:val="en-US"/>
        </w:rPr>
      </w:pPr>
    </w:p>
    <w:p w14:paraId="23FF71DF" w14:textId="40A71C81" w:rsidR="00231803" w:rsidRDefault="00231803" w:rsidP="00231803">
      <w:pPr>
        <w:rPr>
          <w:lang w:val="en-US"/>
        </w:rPr>
      </w:pPr>
      <w:r w:rsidRPr="00231803">
        <w:rPr>
          <w:lang w:val="en-US"/>
        </w:rPr>
        <w:t xml:space="preserve">Soil’s </w:t>
      </w:r>
      <w:r w:rsidRPr="00231803">
        <w:rPr>
          <w:b/>
          <w:lang w:val="en-US"/>
        </w:rPr>
        <w:t>magnetic</w:t>
      </w:r>
      <w:r w:rsidRPr="00231803">
        <w:rPr>
          <w:lang w:val="en-US"/>
        </w:rPr>
        <w:t xml:space="preserve"> and </w:t>
      </w:r>
      <w:r w:rsidRPr="00231803">
        <w:rPr>
          <w:b/>
          <w:lang w:val="en-US"/>
        </w:rPr>
        <w:t>conductive</w:t>
      </w:r>
      <w:r w:rsidRPr="00231803">
        <w:rPr>
          <w:lang w:val="en-US"/>
        </w:rPr>
        <w:t xml:space="preserve"> properties determine depth and identification. Magnetic mineralization reduces depth </w:t>
      </w:r>
      <w:r>
        <w:rPr>
          <w:lang w:val="en-US"/>
        </w:rPr>
        <w:t xml:space="preserve">significantly </w:t>
      </w:r>
      <w:r w:rsidRPr="00231803">
        <w:rPr>
          <w:lang w:val="en-US"/>
        </w:rPr>
        <w:t>on single-frequency detectors; Intronik STF’s GC method greatly mitigates this. High conductivity (</w:t>
      </w:r>
      <w:r>
        <w:rPr>
          <w:lang w:val="en-US"/>
        </w:rPr>
        <w:t xml:space="preserve">e.g., on </w:t>
      </w:r>
      <w:r w:rsidRPr="00231803">
        <w:rPr>
          <w:lang w:val="en-US"/>
        </w:rPr>
        <w:t>wet marsh floodplains, salt-lake shores, sea surf)</w:t>
      </w:r>
      <w:r>
        <w:rPr>
          <w:lang w:val="en-US"/>
        </w:rPr>
        <w:t xml:space="preserve"> </w:t>
      </w:r>
      <w:r w:rsidRPr="00231803">
        <w:rPr>
          <w:lang w:val="en-US"/>
        </w:rPr>
        <w:t>can render single-frequency detectors unusable</w:t>
      </w:r>
      <w:r>
        <w:rPr>
          <w:lang w:val="en-US"/>
        </w:rPr>
        <w:t xml:space="preserve"> at some point</w:t>
      </w:r>
      <w:r w:rsidRPr="00231803">
        <w:rPr>
          <w:lang w:val="en-US"/>
        </w:rPr>
        <w:t>. Being multi-frequency, Intronik STF works effectively on conductive soils in the main GC programs (1, 2, 3, 4, 6, 9 — especially, 11 in 2F, 12).</w:t>
      </w:r>
    </w:p>
    <w:p w14:paraId="6C13E86A" w14:textId="59437608" w:rsidR="00231803" w:rsidRDefault="00231803" w:rsidP="00231803">
      <w:pPr>
        <w:rPr>
          <w:lang w:val="en-US"/>
        </w:rPr>
      </w:pPr>
      <w:r>
        <w:rPr>
          <w:lang w:val="en-US"/>
        </w:rPr>
        <w:t>However</w:t>
      </w:r>
      <w:r w:rsidRPr="00231803">
        <w:rPr>
          <w:lang w:val="en-US"/>
        </w:rPr>
        <w:t>, soil magnetism and conductivity still influence results</w:t>
      </w:r>
      <w:r>
        <w:rPr>
          <w:lang w:val="en-US"/>
        </w:rPr>
        <w:t xml:space="preserve"> when working with </w:t>
      </w:r>
      <w:r w:rsidRPr="00231803">
        <w:rPr>
          <w:lang w:val="en-US"/>
        </w:rPr>
        <w:t xml:space="preserve">Intronik STF. For maximum efficiency, learn their values on site using </w:t>
      </w:r>
      <w:r w:rsidRPr="00231803">
        <w:rPr>
          <w:b/>
          <w:lang w:val="en-US"/>
        </w:rPr>
        <w:t>Ground Evaluation</w:t>
      </w:r>
      <w:r w:rsidRPr="00231803">
        <w:rPr>
          <w:lang w:val="en-US"/>
        </w:rPr>
        <w:t>.</w:t>
      </w:r>
    </w:p>
    <w:p w14:paraId="64848C2B" w14:textId="0BFED517" w:rsidR="00DC1FB6" w:rsidRPr="00DC1FB6" w:rsidRDefault="00DC1FB6" w:rsidP="00DC1FB6">
      <w:pPr>
        <w:rPr>
          <w:lang w:val="en-US"/>
        </w:rPr>
      </w:pPr>
      <w:r>
        <w:rPr>
          <w:lang w:val="en-US"/>
        </w:rPr>
        <w:t>To enter, h</w:t>
      </w:r>
      <w:r w:rsidRPr="00DC1FB6">
        <w:rPr>
          <w:lang w:val="en-US"/>
        </w:rPr>
        <w:t xml:space="preserve">old the coil at waist height and press/hold </w:t>
      </w:r>
      <w:r>
        <w:rPr>
          <w:noProof/>
          <w:sz w:val="36"/>
          <w:szCs w:val="36"/>
          <w:vertAlign w:val="subscript"/>
        </w:rPr>
        <w:drawing>
          <wp:inline distT="0" distB="0" distL="0" distR="0" wp14:anchorId="0C516140" wp14:editId="290C7C30">
            <wp:extent cx="256032" cy="256032"/>
            <wp:effectExtent l="0" t="0" r="0" b="0"/>
            <wp:docPr id="18942027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Pr>
          <w:lang w:val="en-US"/>
        </w:rPr>
        <w:t xml:space="preserve"> </w:t>
      </w:r>
      <w:r w:rsidRPr="00DC1FB6">
        <w:rPr>
          <w:lang w:val="en-US"/>
        </w:rPr>
        <w:t xml:space="preserve">until the program start screen appears. </w:t>
      </w:r>
      <w:r>
        <w:rPr>
          <w:lang w:val="en-US"/>
        </w:rPr>
        <w:t>Then p</w:t>
      </w:r>
      <w:r w:rsidRPr="00DC1FB6">
        <w:rPr>
          <w:lang w:val="en-US"/>
        </w:rPr>
        <w:t xml:space="preserve">ress any button to start; the two-frequency </w:t>
      </w:r>
      <w:r w:rsidRPr="00DC1FB6">
        <w:rPr>
          <w:b/>
          <w:lang w:val="en-US"/>
        </w:rPr>
        <w:t>GB</w:t>
      </w:r>
      <w:r w:rsidRPr="00DC1FB6">
        <w:rPr>
          <w:lang w:val="en-US"/>
        </w:rPr>
        <w:t xml:space="preserve"> screen appears. </w:t>
      </w:r>
      <w:r w:rsidR="00A91E9C">
        <w:rPr>
          <w:lang w:val="en-US"/>
        </w:rPr>
        <w:t>Holding at the</w:t>
      </w:r>
      <w:r w:rsidRPr="00DC1FB6">
        <w:rPr>
          <w:lang w:val="en-US"/>
        </w:rPr>
        <w:t xml:space="preserve"> waist height, quickly but smoothly lower the coil to 3–4 cm above ground and raise it back; pause 2–3 s. Repeat ~2–3 times (sometimes once is enough) until the ground-signal scales fill, then you will hear the completion tone and the </w:t>
      </w:r>
      <w:r w:rsidRPr="00DC1FB6">
        <w:rPr>
          <w:b/>
          <w:lang w:val="en-US"/>
        </w:rPr>
        <w:t>table</w:t>
      </w:r>
      <w:r w:rsidRPr="00DC1FB6">
        <w:rPr>
          <w:lang w:val="en-US"/>
        </w:rPr>
        <w:t xml:space="preserve"> will appear.</w:t>
      </w:r>
    </w:p>
    <w:p w14:paraId="428B7A27" w14:textId="2423FEBA" w:rsidR="0018164E" w:rsidRPr="00A91E9C" w:rsidRDefault="00C11208" w:rsidP="00A91E9C">
      <w:pPr>
        <w:spacing w:line="240" w:lineRule="auto"/>
        <w:ind w:left="0" w:firstLine="0"/>
        <w:rPr>
          <w:lang w:val="en-US"/>
        </w:rPr>
      </w:pPr>
      <w:r>
        <w:rPr>
          <w:noProof/>
        </w:rPr>
        <w:drawing>
          <wp:anchor distT="0" distB="0" distL="114300" distR="114300" simplePos="0" relativeHeight="251692032" behindDoc="0" locked="0" layoutInCell="1" hidden="0" allowOverlap="1" wp14:anchorId="7FF40847" wp14:editId="4FEE9848">
            <wp:simplePos x="0" y="0"/>
            <wp:positionH relativeFrom="column">
              <wp:posOffset>2453005</wp:posOffset>
            </wp:positionH>
            <wp:positionV relativeFrom="paragraph">
              <wp:posOffset>660220</wp:posOffset>
            </wp:positionV>
            <wp:extent cx="2160000" cy="1036800"/>
            <wp:effectExtent l="25400" t="25400" r="25400" b="25400"/>
            <wp:wrapSquare wrapText="bothSides" distT="0" distB="0" distL="114300" distR="1143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2160000" cy="1036800"/>
                    </a:xfrm>
                    <a:prstGeom prst="rect">
                      <a:avLst/>
                    </a:prstGeom>
                    <a:ln w="25400">
                      <a:solidFill>
                        <a:srgbClr val="000000"/>
                      </a:solidFill>
                      <a:prstDash val="solid"/>
                    </a:ln>
                  </pic:spPr>
                </pic:pic>
              </a:graphicData>
            </a:graphic>
          </wp:anchor>
        </w:drawing>
      </w:r>
    </w:p>
    <w:p w14:paraId="7BD9FBE9" w14:textId="28BCE0BE" w:rsidR="0018164E" w:rsidRPr="00B2764E" w:rsidRDefault="0018164E">
      <w:pPr>
        <w:spacing w:line="240" w:lineRule="auto"/>
        <w:ind w:left="-5" w:firstLine="360"/>
        <w:jc w:val="center"/>
        <w:rPr>
          <w:lang w:val="en-US"/>
        </w:rPr>
      </w:pPr>
    </w:p>
    <w:p w14:paraId="519988E8" w14:textId="428807CE" w:rsidR="00A91E9C" w:rsidRPr="00A91E9C" w:rsidRDefault="00A91E9C" w:rsidP="00A91E9C">
      <w:pPr>
        <w:pStyle w:val="1"/>
        <w:spacing w:after="120" w:line="240" w:lineRule="auto"/>
        <w:ind w:left="426" w:right="6" w:hanging="11"/>
        <w:rPr>
          <w:lang w:val="en-US"/>
        </w:rPr>
      </w:pPr>
      <w:bookmarkStart w:id="15" w:name="_bz0lvgxwn3k6" w:colFirst="0" w:colLast="0"/>
      <w:bookmarkEnd w:id="15"/>
      <w:r w:rsidRPr="00A91E9C">
        <w:rPr>
          <w:lang w:val="en-US"/>
        </w:rPr>
        <w:t>Ground Evaluation Table Data</w:t>
      </w:r>
    </w:p>
    <w:p w14:paraId="23D889FB" w14:textId="1CDAF544" w:rsidR="00A91E9C" w:rsidRDefault="00A91E9C">
      <w:pPr>
        <w:spacing w:line="240" w:lineRule="auto"/>
        <w:ind w:left="-5" w:firstLine="713"/>
        <w:rPr>
          <w:b/>
          <w:lang w:val="en-US"/>
        </w:rPr>
      </w:pPr>
    </w:p>
    <w:p w14:paraId="7A0D135F" w14:textId="77777777" w:rsidR="00D569E7" w:rsidRDefault="00A91E9C">
      <w:pPr>
        <w:spacing w:line="240" w:lineRule="auto"/>
        <w:ind w:left="-5" w:firstLine="713"/>
        <w:rPr>
          <w:b/>
          <w:lang w:val="en-US"/>
        </w:rPr>
      </w:pPr>
      <w:r>
        <w:rPr>
          <w:b/>
          <w:lang w:val="en-US"/>
        </w:rPr>
        <w:t>Amplitude</w:t>
      </w:r>
      <w:r w:rsidRPr="00A91E9C">
        <w:rPr>
          <w:b/>
          <w:lang w:val="en-US"/>
        </w:rPr>
        <w:t xml:space="preserve"> (000…999) – the strength of the ground signal magnetic componen</w:t>
      </w:r>
      <w:r>
        <w:rPr>
          <w:b/>
          <w:lang w:val="en-US"/>
        </w:rPr>
        <w:t>t</w:t>
      </w:r>
      <w:r w:rsidRPr="00A91E9C">
        <w:rPr>
          <w:b/>
          <w:lang w:val="en-US"/>
        </w:rPr>
        <w:t>.</w:t>
      </w:r>
      <w:r>
        <w:rPr>
          <w:b/>
          <w:lang w:val="en-US"/>
        </w:rPr>
        <w:t xml:space="preserve"> </w:t>
      </w:r>
    </w:p>
    <w:p w14:paraId="24A7F307" w14:textId="0EA50AB0" w:rsidR="00D569E7" w:rsidRPr="00B2764E" w:rsidRDefault="00D569E7">
      <w:pPr>
        <w:spacing w:line="240" w:lineRule="auto"/>
        <w:ind w:left="-5" w:firstLine="713"/>
        <w:rPr>
          <w:lang w:val="en-US"/>
        </w:rPr>
      </w:pPr>
      <w:r w:rsidRPr="00B2764E">
        <w:rPr>
          <w:lang w:val="en-US"/>
        </w:rPr>
        <w:t>In search with the Intronik STF metal detector, [ground magnetic mineralization] mainly affects target identification in terms of classification as non-ferrous or ferrous. That is, it affects the "plus" or "minus" value of the 2F ID, whereas it has little effect on detection depth and the actual numerical value of the 2F ID, unlike single-frequency metal detectors.</w:t>
      </w:r>
    </w:p>
    <w:p w14:paraId="3EF03D17" w14:textId="77777777" w:rsidR="00D569E7" w:rsidRDefault="00C11208" w:rsidP="00D569E7">
      <w:pPr>
        <w:spacing w:line="240" w:lineRule="auto"/>
        <w:ind w:left="-5" w:firstLine="360"/>
        <w:rPr>
          <w:lang w:val="en-US"/>
        </w:rPr>
      </w:pPr>
      <w:r w:rsidRPr="00D569E7">
        <w:rPr>
          <w:b/>
          <w:lang w:val="en-US"/>
        </w:rPr>
        <w:t>000-002</w:t>
      </w:r>
      <w:r w:rsidRPr="00D569E7">
        <w:rPr>
          <w:lang w:val="en-US"/>
        </w:rPr>
        <w:t xml:space="preserve"> – </w:t>
      </w:r>
      <w:r w:rsidR="00D569E7" w:rsidRPr="00D569E7">
        <w:rPr>
          <w:b/>
          <w:bCs/>
          <w:lang w:val="en-US"/>
        </w:rPr>
        <w:t>very mild ground.</w:t>
      </w:r>
      <w:r w:rsidR="00D569E7" w:rsidRPr="00D569E7">
        <w:rPr>
          <w:lang w:val="en-US"/>
        </w:rPr>
        <w:t> You can almost completely trust the metal detector's identification.</w:t>
      </w:r>
    </w:p>
    <w:p w14:paraId="36E33A22" w14:textId="3B198E39" w:rsidR="0018164E" w:rsidRPr="00B2764E" w:rsidRDefault="00A91E9C" w:rsidP="00D569E7">
      <w:pPr>
        <w:spacing w:line="240" w:lineRule="auto"/>
        <w:ind w:left="-5" w:firstLine="360"/>
        <w:rPr>
          <w:u w:val="single"/>
          <w:lang w:val="en-US"/>
        </w:rPr>
      </w:pPr>
      <w:r>
        <w:rPr>
          <w:noProof/>
        </w:rPr>
        <w:lastRenderedPageBreak/>
        <w:drawing>
          <wp:anchor distT="0" distB="0" distL="114300" distR="114300" simplePos="0" relativeHeight="251694080" behindDoc="0" locked="0" layoutInCell="1" hidden="0" allowOverlap="1" wp14:anchorId="5A78881A" wp14:editId="19A844EC">
            <wp:simplePos x="0" y="0"/>
            <wp:positionH relativeFrom="column">
              <wp:posOffset>76835</wp:posOffset>
            </wp:positionH>
            <wp:positionV relativeFrom="paragraph">
              <wp:posOffset>30571</wp:posOffset>
            </wp:positionV>
            <wp:extent cx="2160000" cy="1036800"/>
            <wp:effectExtent l="25400" t="25400" r="25400" b="25400"/>
            <wp:wrapSquare wrapText="bothSides" distT="0" distB="0" distL="114300" distR="114300"/>
            <wp:docPr id="11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3"/>
                    <a:srcRect/>
                    <a:stretch>
                      <a:fillRect/>
                    </a:stretch>
                  </pic:blipFill>
                  <pic:spPr>
                    <a:xfrm>
                      <a:off x="0" y="0"/>
                      <a:ext cx="2160000" cy="1036800"/>
                    </a:xfrm>
                    <a:prstGeom prst="rect">
                      <a:avLst/>
                    </a:prstGeom>
                    <a:ln w="25400">
                      <a:solidFill>
                        <a:srgbClr val="000000"/>
                      </a:solidFill>
                      <a:prstDash val="solid"/>
                    </a:ln>
                  </pic:spPr>
                </pic:pic>
              </a:graphicData>
            </a:graphic>
          </wp:anchor>
        </w:drawing>
      </w:r>
      <w:r w:rsidRPr="00D569E7">
        <w:rPr>
          <w:b/>
          <w:lang w:val="en-US"/>
        </w:rPr>
        <w:t>003-006</w:t>
      </w:r>
      <w:r w:rsidRPr="00D569E7">
        <w:rPr>
          <w:lang w:val="en-US"/>
        </w:rPr>
        <w:t xml:space="preserve"> – </w:t>
      </w:r>
      <w:r w:rsidR="00D569E7" w:rsidRPr="00D569E7">
        <w:rPr>
          <w:b/>
          <w:bCs/>
          <w:lang w:val="en-US"/>
        </w:rPr>
        <w:t>ground of low complexity.</w:t>
      </w:r>
      <w:r w:rsidR="00D569E7" w:rsidRPr="00D569E7">
        <w:rPr>
          <w:lang w:val="en-US"/>
        </w:rPr>
        <w:t xml:space="preserve"> However, deep non-ferrous targets are often shifted by the ground signal into the ferrous sector, especially during fast coil sweeps. It is recommended to start gaining practical experience on such ground by digging not only clear non-ferrous signals but also "ferrous" signals that raise suspicion (e.g., deep "ferrous" signals with a "non-ferrous" hint in one direction). Recheck targets by alternating the sweep speed (smooth, slow sweeps and slightly faster, shorter ones) while analyzing changes in the identification signal. If necessary, clear bumps and vegetation obstructing the coil from getting close to the ground, or even skim the top layer of soil to create a flat surface for better identification by </w:t>
      </w:r>
      <w:r w:rsidR="00D569E7" w:rsidRPr="00D569E7">
        <w:rPr>
          <w:u w:val="single"/>
          <w:lang w:val="en-US"/>
        </w:rPr>
        <w:t>maximizing coil proximity.</w:t>
      </w:r>
    </w:p>
    <w:p w14:paraId="2AFF8ABB" w14:textId="77777777" w:rsidR="00D569E7" w:rsidRDefault="00C11208">
      <w:pPr>
        <w:spacing w:line="240" w:lineRule="auto"/>
        <w:ind w:left="-5" w:firstLine="360"/>
        <w:jc w:val="left"/>
        <w:rPr>
          <w:lang w:val="en-US"/>
        </w:rPr>
      </w:pPr>
      <w:r w:rsidRPr="00D569E7">
        <w:rPr>
          <w:b/>
          <w:lang w:val="en-US"/>
        </w:rPr>
        <w:t>007-010</w:t>
      </w:r>
      <w:r w:rsidRPr="00D569E7">
        <w:rPr>
          <w:lang w:val="en-US"/>
        </w:rPr>
        <w:t xml:space="preserve"> – </w:t>
      </w:r>
      <w:r w:rsidR="00D569E7" w:rsidRPr="00D569E7">
        <w:rPr>
          <w:b/>
          <w:bCs/>
          <w:lang w:val="en-US"/>
        </w:rPr>
        <w:t>medium complexity ground.</w:t>
      </w:r>
      <w:r w:rsidR="00D569E7" w:rsidRPr="00D569E7">
        <w:rPr>
          <w:lang w:val="en-US"/>
        </w:rPr>
        <w:t xml:space="preserve"> Identifying deep targets in such ground requires good mastery of the detector and accumulated practical experience, </w:t>
      </w:r>
      <w:r w:rsidR="00D569E7" w:rsidRPr="00D569E7">
        <w:rPr>
          <w:u w:val="single"/>
          <w:lang w:val="en-US"/>
        </w:rPr>
        <w:t>initially gained by digging any targets suspected of being non-ferrous.</w:t>
      </w:r>
      <w:r w:rsidR="00D569E7" w:rsidRPr="00D569E7">
        <w:rPr>
          <w:lang w:val="en-US"/>
        </w:rPr>
        <w:t xml:space="preserve"> Recommendations are the same as for grounds 003-006, but accounting for a much greater shift of non-ferrous targets into "ferrous" due to the strong ground signal.</w:t>
      </w:r>
    </w:p>
    <w:p w14:paraId="68F96C84" w14:textId="77777777" w:rsidR="00D569E7" w:rsidRDefault="00C11208">
      <w:pPr>
        <w:spacing w:line="240" w:lineRule="auto"/>
        <w:ind w:left="-5" w:firstLine="360"/>
        <w:jc w:val="left"/>
        <w:rPr>
          <w:lang w:val="en-US"/>
        </w:rPr>
      </w:pPr>
      <w:r w:rsidRPr="00D569E7">
        <w:rPr>
          <w:b/>
          <w:lang w:val="en-US"/>
        </w:rPr>
        <w:t>010-030</w:t>
      </w:r>
      <w:r w:rsidRPr="00D569E7">
        <w:rPr>
          <w:lang w:val="en-US"/>
        </w:rPr>
        <w:t xml:space="preserve"> – </w:t>
      </w:r>
      <w:r w:rsidR="00D569E7" w:rsidRPr="00D569E7">
        <w:rPr>
          <w:b/>
          <w:bCs/>
          <w:lang w:val="en-US"/>
        </w:rPr>
        <w:t>highly complex ground.</w:t>
      </w:r>
      <w:r w:rsidR="00D569E7" w:rsidRPr="00D569E7">
        <w:rPr>
          <w:lang w:val="en-US"/>
        </w:rPr>
        <w:t> Target identification by the device at depth is very relative.</w:t>
      </w:r>
    </w:p>
    <w:p w14:paraId="61554983" w14:textId="77777777" w:rsidR="00D569E7" w:rsidRDefault="00C11208">
      <w:pPr>
        <w:spacing w:line="240" w:lineRule="auto"/>
        <w:ind w:left="-5" w:firstLine="360"/>
        <w:jc w:val="left"/>
        <w:rPr>
          <w:lang w:val="en-US"/>
        </w:rPr>
      </w:pPr>
      <w:r w:rsidRPr="00D569E7">
        <w:rPr>
          <w:b/>
          <w:lang w:val="en-US"/>
        </w:rPr>
        <w:t>030-060</w:t>
      </w:r>
      <w:r w:rsidRPr="00D569E7">
        <w:rPr>
          <w:lang w:val="en-US"/>
        </w:rPr>
        <w:t xml:space="preserve"> </w:t>
      </w:r>
      <w:r w:rsidR="00D569E7" w:rsidRPr="00D569E7">
        <w:rPr>
          <w:b/>
          <w:bCs/>
          <w:lang w:val="en-US"/>
        </w:rPr>
        <w:t>and above – very complex ground.</w:t>
      </w:r>
      <w:r w:rsidR="00D569E7" w:rsidRPr="00D569E7">
        <w:rPr>
          <w:lang w:val="en-US"/>
        </w:rPr>
        <w:t> With the Intronik STF, you will detect many metal targets inaccessible to most other detectors (except pulse induction). However, identifying even shallow targets requires extensive experience working on such grounds, often at an intuitive level.</w:t>
      </w:r>
    </w:p>
    <w:p w14:paraId="5F99CABB" w14:textId="77777777" w:rsidR="0018164E" w:rsidRDefault="0018164E">
      <w:pPr>
        <w:spacing w:line="240" w:lineRule="auto"/>
        <w:ind w:left="-5" w:firstLine="360"/>
        <w:jc w:val="left"/>
        <w:rPr>
          <w:lang w:val="en-US"/>
        </w:rPr>
      </w:pPr>
    </w:p>
    <w:p w14:paraId="77434544" w14:textId="77777777" w:rsidR="00D569E7" w:rsidRPr="00D569E7" w:rsidRDefault="00D569E7" w:rsidP="00D569E7">
      <w:pPr>
        <w:spacing w:line="240" w:lineRule="auto"/>
        <w:ind w:left="-5" w:firstLine="360"/>
        <w:jc w:val="left"/>
        <w:rPr>
          <w:lang w:val="en-US"/>
        </w:rPr>
      </w:pPr>
      <w:r w:rsidRPr="00D569E7">
        <w:rPr>
          <w:b/>
          <w:bCs/>
          <w:lang w:val="en-US"/>
        </w:rPr>
        <w:t>Conductivity (00.0…99.9) – level of ground conductivity.</w:t>
      </w:r>
      <w:r w:rsidRPr="00D569E7">
        <w:rPr>
          <w:lang w:val="en-US"/>
        </w:rPr>
        <w:t> To a much lesser extent than magnetism, it also affects identification by adding the ground's conductivity signal to the target signal. This changes the 2F ID of deep targets, potentially giving them values of 000 or 180, which the device will not sound out. For example, a copper coin with a 2F ID of 140 may show a 2F ID of 005 as depth increases in conductive ground.</w:t>
      </w:r>
    </w:p>
    <w:p w14:paraId="26909963" w14:textId="77777777" w:rsidR="00D569E7" w:rsidRPr="00D569E7" w:rsidRDefault="00D569E7" w:rsidP="007A5AA2">
      <w:pPr>
        <w:spacing w:line="240" w:lineRule="auto"/>
        <w:ind w:left="-5" w:firstLine="360"/>
        <w:rPr>
          <w:lang w:val="en-US"/>
        </w:rPr>
      </w:pPr>
    </w:p>
    <w:p w14:paraId="5D7BE2D5" w14:textId="77777777" w:rsidR="007A5AA2" w:rsidRDefault="007A5AA2" w:rsidP="00C11208">
      <w:pPr>
        <w:numPr>
          <w:ilvl w:val="0"/>
          <w:numId w:val="10"/>
        </w:numPr>
        <w:spacing w:line="240" w:lineRule="auto"/>
        <w:rPr>
          <w:lang w:val="en-US"/>
        </w:rPr>
      </w:pPr>
      <w:r w:rsidRPr="007A5AA2">
        <w:rPr>
          <w:b/>
          <w:bCs/>
          <w:lang w:val="en-US"/>
        </w:rPr>
        <w:t>00.0 - +05.0 – low conductivity ground.</w:t>
      </w:r>
      <w:r w:rsidRPr="007A5AA2">
        <w:rPr>
          <w:lang w:val="en-US"/>
        </w:rPr>
        <w:t> Has practically no effect on depth and identification. Effective operation is possible not only in the main search programs but also in programs requiring Ground Balance on one or both frequencies, such as the "Deep Search DL" program (No. 5) and the "High Sensitivity 2S" program (No. 7).</w:t>
      </w:r>
    </w:p>
    <w:p w14:paraId="6938CD52" w14:textId="272F9644" w:rsidR="007A5AA2" w:rsidRDefault="007A5AA2" w:rsidP="00C11208">
      <w:pPr>
        <w:numPr>
          <w:ilvl w:val="0"/>
          <w:numId w:val="10"/>
        </w:numPr>
        <w:spacing w:line="240" w:lineRule="auto"/>
        <w:rPr>
          <w:lang w:val="en-US"/>
        </w:rPr>
      </w:pPr>
      <w:r w:rsidRPr="007A5AA2">
        <w:rPr>
          <w:b/>
          <w:bCs/>
          <w:lang w:val="en-US"/>
        </w:rPr>
        <w:t>+10.0 - +20.0 – medium conductivity ground.</w:t>
      </w:r>
      <w:r w:rsidRPr="007A5AA2">
        <w:rPr>
          <w:lang w:val="en-US"/>
        </w:rPr>
        <w:t> Has a slight effect on depth and shifts the 2F ID of deep targets towards the ends of the scale (001…005 – 170…175). Operation of programs using Ground Balance may be problematic with excessive phantom signals. Their use might be possible with low-frequency coils of the "214" and "108" series. Using Ground Balance programs with coils of the "540" and especially "760" series on such ground is not recommended.</w:t>
      </w:r>
    </w:p>
    <w:p w14:paraId="61472233" w14:textId="27AC1231" w:rsidR="007A5AA2" w:rsidRPr="007A5AA2" w:rsidRDefault="007A5AA2" w:rsidP="00C11208">
      <w:pPr>
        <w:numPr>
          <w:ilvl w:val="0"/>
          <w:numId w:val="10"/>
        </w:numPr>
        <w:spacing w:line="240" w:lineRule="auto"/>
        <w:rPr>
          <w:lang w:val="en-US"/>
        </w:rPr>
      </w:pPr>
      <w:r w:rsidRPr="007A5AA2">
        <w:rPr>
          <w:lang w:val="en-US"/>
        </w:rPr>
        <w:t xml:space="preserve">+25.0 - +35.0 – highly conductive ground. Has a noticeable effect on depth (mainly for "760" and "540" coils) and significantly shifts the 2F ID of targets towards the ends of the scale (001…005 – 170…175). Using programs based on Ground Balance is not recommended. For low-to-the-ground search with high-frequency searchcoils "760" (7/60 kHz) and "540" (5/40 kHz), only programs based on Ground Compensation are recommended: No. 1, No. 2, No. 3, No. 4, No. 6, No. 11 (in 2F </w:t>
      </w:r>
      <w:r w:rsidRPr="007A5AA2">
        <w:rPr>
          <w:lang w:val="en-US"/>
        </w:rPr>
        <w:lastRenderedPageBreak/>
        <w:t>mode), No. 12. Operation of low-frequency pairs "108" (1/8 kHz) and "214" (2/14 kHz) in program No. 5 is possible with gain and general settings adequate to the situation. It is not recommended to set the Ground Conductivity Signal Gain (vector) setting in GB higher than 00 during Ground Compensation. If the vector severely doubles or loops during GB, reduce the Gain in the "M" menu of the metal detector.</w:t>
      </w:r>
    </w:p>
    <w:p w14:paraId="48A039AA" w14:textId="2472895A" w:rsidR="007A5AA2" w:rsidRDefault="007A5AA2" w:rsidP="00C11208">
      <w:pPr>
        <w:numPr>
          <w:ilvl w:val="0"/>
          <w:numId w:val="10"/>
        </w:numPr>
        <w:spacing w:line="240" w:lineRule="auto"/>
        <w:rPr>
          <w:lang w:val="en-US"/>
        </w:rPr>
      </w:pPr>
      <w:r w:rsidRPr="007A5AA2">
        <w:rPr>
          <w:b/>
          <w:bCs/>
          <w:lang w:val="en-US"/>
        </w:rPr>
        <w:t xml:space="preserve">+40.0 and above – </w:t>
      </w:r>
      <w:r>
        <w:rPr>
          <w:b/>
          <w:bCs/>
          <w:lang w:val="en-US"/>
        </w:rPr>
        <w:t>extremely</w:t>
      </w:r>
      <w:r w:rsidRPr="007A5AA2">
        <w:rPr>
          <w:b/>
          <w:bCs/>
          <w:lang w:val="en-US"/>
        </w:rPr>
        <w:t xml:space="preserve"> conductive ground.</w:t>
      </w:r>
      <w:r w:rsidRPr="007A5AA2">
        <w:rPr>
          <w:lang w:val="en-US"/>
        </w:rPr>
        <w:t> For low-to-the-ground search, only programs based on Ground Compensation are recommended: No. 1, No. 2, No. 3, No. 4, No. 6, No. 11 (in 2F mode), No. 12. It is not recommended to set the Ground Conductivity Signal Gain (vector) setting in GB higher than 00 during Ground Compensation. If the vector severely doubles or loops during GB, reduce the Gain in the "M" menu of the metal detector.</w:t>
      </w:r>
    </w:p>
    <w:p w14:paraId="04F7269F" w14:textId="77777777" w:rsidR="007A5AA2" w:rsidRDefault="007A5AA2" w:rsidP="007A5AA2">
      <w:pPr>
        <w:spacing w:line="240" w:lineRule="auto"/>
        <w:rPr>
          <w:lang w:val="en-US"/>
        </w:rPr>
      </w:pPr>
    </w:p>
    <w:p w14:paraId="21ED9DE4" w14:textId="19DEE61A" w:rsidR="0018164E" w:rsidRPr="007A5AA2" w:rsidRDefault="007A5AA2" w:rsidP="007A5AA2">
      <w:pPr>
        <w:rPr>
          <w:lang w:val="en-US"/>
        </w:rPr>
      </w:pPr>
      <w:r w:rsidRPr="007A5AA2">
        <w:rPr>
          <w:b/>
          <w:lang w:val="en-US"/>
        </w:rPr>
        <w:t>HF/ LF</w:t>
      </w:r>
      <w:r w:rsidRPr="007A5AA2">
        <w:rPr>
          <w:lang w:val="en-US"/>
        </w:rPr>
        <w:t xml:space="preserve"> — phase difference between soil and ferrite at high/low frequency (largely affected by conductivity).</w:t>
      </w:r>
      <w:bookmarkStart w:id="16" w:name="_2q2ghhgpaol7" w:colFirst="0" w:colLast="0"/>
      <w:bookmarkEnd w:id="16"/>
    </w:p>
    <w:p w14:paraId="427959FA" w14:textId="296F276B" w:rsidR="00F0658C" w:rsidRDefault="00F0658C" w:rsidP="00F0658C">
      <w:pPr>
        <w:pStyle w:val="1"/>
        <w:spacing w:after="120" w:line="240" w:lineRule="auto"/>
        <w:ind w:left="11" w:right="6" w:hanging="11"/>
        <w:rPr>
          <w:lang w:val="en-US"/>
        </w:rPr>
      </w:pPr>
      <w:r w:rsidRPr="00F0658C">
        <w:rPr>
          <w:bCs/>
          <w:lang w:val="en-US"/>
        </w:rPr>
        <w:t>"Quick Start". Factory Programs with the Ground Compensation Method.</w:t>
      </w:r>
    </w:p>
    <w:p w14:paraId="1E9EBEBE" w14:textId="251FBD76" w:rsidR="00F0658C" w:rsidRDefault="00F0658C" w:rsidP="00F0658C">
      <w:pPr>
        <w:ind w:left="0" w:firstLine="360"/>
        <w:rPr>
          <w:lang w:val="en-US"/>
        </w:rPr>
      </w:pPr>
      <w:r w:rsidRPr="00F0658C">
        <w:rPr>
          <w:lang w:val="en-US"/>
        </w:rPr>
        <w:t xml:space="preserve">GC-based programs are the </w:t>
      </w:r>
      <w:r w:rsidRPr="00F0658C">
        <w:rPr>
          <w:b/>
          <w:lang w:val="en-US"/>
        </w:rPr>
        <w:t>main</w:t>
      </w:r>
      <w:r w:rsidRPr="00F0658C">
        <w:rPr>
          <w:lang w:val="en-US"/>
        </w:rPr>
        <w:t xml:space="preserve"> search programs</w:t>
      </w:r>
      <w:r>
        <w:rPr>
          <w:lang w:val="en-US"/>
        </w:rPr>
        <w:t xml:space="preserve"> of </w:t>
      </w:r>
      <w:r w:rsidRPr="00F0658C">
        <w:rPr>
          <w:lang w:val="en-US"/>
        </w:rPr>
        <w:t>Intronik STF. They work on most weakly and highly mineralized soils and on conductive (</w:t>
      </w:r>
      <w:r>
        <w:rPr>
          <w:lang w:val="en-US"/>
        </w:rPr>
        <w:t>“</w:t>
      </w:r>
      <w:r w:rsidRPr="00F0658C">
        <w:rPr>
          <w:lang w:val="en-US"/>
        </w:rPr>
        <w:t>salty”) ground.</w:t>
      </w:r>
    </w:p>
    <w:p w14:paraId="7E629FAC" w14:textId="777EA000" w:rsidR="00F0658C" w:rsidRPr="00F0658C" w:rsidRDefault="00F0658C" w:rsidP="00F0658C">
      <w:pPr>
        <w:ind w:left="0" w:firstLine="360"/>
        <w:rPr>
          <w:lang w:val="en-US"/>
        </w:rPr>
      </w:pPr>
      <w:r w:rsidRPr="00F0658C">
        <w:rPr>
          <w:lang w:val="en-US"/>
        </w:rPr>
        <w:t>Turn on the device and perform the </w:t>
      </w:r>
      <w:r>
        <w:rPr>
          <w:b/>
          <w:bCs/>
          <w:lang w:val="en-US"/>
        </w:rPr>
        <w:t>C</w:t>
      </w:r>
      <w:r w:rsidRPr="00F0658C">
        <w:rPr>
          <w:b/>
          <w:bCs/>
          <w:lang w:val="en-US"/>
        </w:rPr>
        <w:t>oil Adaptation</w:t>
      </w:r>
      <w:r w:rsidRPr="00F0658C">
        <w:rPr>
          <w:lang w:val="en-US"/>
        </w:rPr>
        <w:t>*. Choose the program most suitable for your search task from the following:</w:t>
      </w:r>
    </w:p>
    <w:p w14:paraId="691C442E" w14:textId="7526E703" w:rsidR="00F0658C" w:rsidRPr="00F0658C" w:rsidRDefault="00F0658C" w:rsidP="00C11208">
      <w:pPr>
        <w:numPr>
          <w:ilvl w:val="0"/>
          <w:numId w:val="11"/>
        </w:numPr>
        <w:rPr>
          <w:lang w:val="en-US"/>
        </w:rPr>
      </w:pPr>
      <w:r w:rsidRPr="00F0658C">
        <w:rPr>
          <w:b/>
          <w:bCs/>
          <w:lang w:val="en-US"/>
        </w:rPr>
        <w:t>Program №1 "Difficult Search Conditions".</w:t>
      </w:r>
      <w:r w:rsidRPr="00F0658C">
        <w:rPr>
          <w:lang w:val="en-US"/>
        </w:rPr>
        <w:t xml:space="preserve"> The most "user-friendly" and </w:t>
      </w:r>
      <w:r>
        <w:rPr>
          <w:lang w:val="en-US"/>
        </w:rPr>
        <w:t>easy</w:t>
      </w:r>
      <w:r w:rsidRPr="00F0658C">
        <w:rPr>
          <w:lang w:val="en-US"/>
        </w:rPr>
        <w:t xml:space="preserve"> program for searching, suitable for initial mastering of the metal detector. Use it if these are your first </w:t>
      </w:r>
      <w:r>
        <w:rPr>
          <w:lang w:val="en-US"/>
        </w:rPr>
        <w:t>operations</w:t>
      </w:r>
      <w:r w:rsidRPr="00F0658C">
        <w:rPr>
          <w:lang w:val="en-US"/>
        </w:rPr>
        <w:t xml:space="preserve"> with the Intronik STF, or if you lack the experience to configure the device yourself on more sensitive programs in complex ground conditions or areas with tough vegetation. GC-based.</w:t>
      </w:r>
    </w:p>
    <w:p w14:paraId="2BC15E96" w14:textId="2F7FEE8E" w:rsidR="00F0658C" w:rsidRPr="00F0658C" w:rsidRDefault="00F0658C" w:rsidP="00C11208">
      <w:pPr>
        <w:numPr>
          <w:ilvl w:val="0"/>
          <w:numId w:val="11"/>
        </w:numPr>
        <w:rPr>
          <w:lang w:val="en-US"/>
        </w:rPr>
      </w:pPr>
      <w:r w:rsidRPr="00F0658C">
        <w:rPr>
          <w:b/>
          <w:bCs/>
          <w:lang w:val="en-US"/>
        </w:rPr>
        <w:t>Program №2 "Standard Search".</w:t>
      </w:r>
      <w:r w:rsidRPr="00F0658C">
        <w:rPr>
          <w:lang w:val="en-US"/>
        </w:rPr>
        <w:t xml:space="preserve"> The most balanced </w:t>
      </w:r>
      <w:r>
        <w:rPr>
          <w:lang w:val="en-US"/>
        </w:rPr>
        <w:t xml:space="preserve">program </w:t>
      </w:r>
      <w:r w:rsidRPr="00F0658C">
        <w:rPr>
          <w:lang w:val="en-US"/>
        </w:rPr>
        <w:t>for depth and speed for general use by experienced operators. GC-based.</w:t>
      </w:r>
    </w:p>
    <w:p w14:paraId="6E3BE1C2" w14:textId="0739BCEF" w:rsidR="00F0658C" w:rsidRPr="00F0658C" w:rsidRDefault="00F0658C" w:rsidP="00C11208">
      <w:pPr>
        <w:numPr>
          <w:ilvl w:val="0"/>
          <w:numId w:val="11"/>
        </w:numPr>
        <w:shd w:val="clear" w:color="auto" w:fill="FFFFFF"/>
        <w:spacing w:before="60" w:after="100" w:afterAutospacing="1" w:line="240" w:lineRule="auto"/>
        <w:jc w:val="left"/>
        <w:rPr>
          <w:rFonts w:ascii="Segoe UI" w:eastAsia="Times New Roman" w:hAnsi="Segoe UI" w:cs="Segoe UI"/>
          <w:color w:val="404040"/>
          <w:sz w:val="24"/>
          <w:szCs w:val="24"/>
          <w:lang w:val="en-US"/>
        </w:rPr>
      </w:pPr>
      <w:r w:rsidRPr="00F0658C">
        <w:rPr>
          <w:b/>
          <w:bCs/>
          <w:lang w:val="en-US"/>
        </w:rPr>
        <w:t>Program №3 "Deep Search".</w:t>
      </w:r>
      <w:r w:rsidRPr="00F0658C">
        <w:rPr>
          <w:lang w:val="en-US"/>
        </w:rPr>
        <w:t xml:space="preserve"> For deep targets in low-trash areas; increased depth, lower sweep speed. </w:t>
      </w:r>
      <w:r>
        <w:t>GC-based.</w:t>
      </w:r>
    </w:p>
    <w:p w14:paraId="04FB9E26" w14:textId="77777777" w:rsidR="00F0658C" w:rsidRPr="002A7633" w:rsidRDefault="00F0658C" w:rsidP="00C11208">
      <w:pPr>
        <w:numPr>
          <w:ilvl w:val="0"/>
          <w:numId w:val="11"/>
        </w:numPr>
        <w:spacing w:after="160" w:line="259" w:lineRule="auto"/>
        <w:jc w:val="left"/>
        <w:rPr>
          <w:lang w:val="en-US"/>
        </w:rPr>
      </w:pPr>
      <w:r w:rsidRPr="00F0658C">
        <w:rPr>
          <w:b/>
          <w:lang w:val="en-US"/>
        </w:rPr>
        <w:t>Program No. 4 “Fast Search.”</w:t>
      </w:r>
      <w:r w:rsidRPr="00F0658C">
        <w:rPr>
          <w:lang w:val="en-US"/>
        </w:rPr>
        <w:t xml:space="preserve"> For very trashy sites; separate high-speed algorithm, slightly reduced depth, audio tuned to reduce fatigue from iron trash. </w:t>
      </w:r>
      <w:r w:rsidRPr="002A7633">
        <w:rPr>
          <w:lang w:val="en-US"/>
        </w:rPr>
        <w:t>GC-based.</w:t>
      </w:r>
    </w:p>
    <w:p w14:paraId="1C9B2ED2" w14:textId="4EE1600A" w:rsidR="0018164E" w:rsidRPr="00C932B8" w:rsidRDefault="00C932B8" w:rsidP="00C11208">
      <w:pPr>
        <w:numPr>
          <w:ilvl w:val="0"/>
          <w:numId w:val="11"/>
        </w:numPr>
        <w:spacing w:after="160" w:line="259" w:lineRule="auto"/>
        <w:jc w:val="left"/>
        <w:rPr>
          <w:lang w:val="en-US"/>
        </w:rPr>
      </w:pPr>
      <w:r w:rsidRPr="00C932B8">
        <w:rPr>
          <w:b/>
          <w:lang w:val="en-US"/>
        </w:rPr>
        <w:t>Program No. 9 “Saltwater Beach.”</w:t>
      </w:r>
      <w:r w:rsidRPr="00C932B8">
        <w:rPr>
          <w:lang w:val="en-US"/>
        </w:rPr>
        <w:t xml:space="preserve"> For highly conductive soils up to surf zones; suppresses salt falsing; same fast algorithm as Program 4. </w:t>
      </w:r>
      <w:r w:rsidRPr="00C932B8">
        <w:rPr>
          <w:b/>
          <w:lang w:val="en-US"/>
        </w:rPr>
        <w:t>(!!!)</w:t>
      </w:r>
      <w:r w:rsidRPr="00C932B8">
        <w:rPr>
          <w:lang w:val="en-US"/>
        </w:rPr>
        <w:t xml:space="preserve"> Perform </w:t>
      </w:r>
      <w:r w:rsidRPr="00C932B8">
        <w:rPr>
          <w:b/>
          <w:lang w:val="en-US"/>
        </w:rPr>
        <w:t>GC outside</w:t>
      </w:r>
      <w:r w:rsidRPr="00C932B8">
        <w:rPr>
          <w:lang w:val="en-US"/>
        </w:rPr>
        <w:t xml:space="preserve"> the surf zone before searching in surf or with the coil submerged.</w:t>
      </w:r>
    </w:p>
    <w:p w14:paraId="45E91EB0" w14:textId="5AB2DFE8" w:rsidR="00C932B8" w:rsidRDefault="00C932B8" w:rsidP="00C932B8">
      <w:pPr>
        <w:rPr>
          <w:i/>
          <w:lang w:val="en-US"/>
        </w:rPr>
      </w:pPr>
      <w:r w:rsidRPr="00C932B8">
        <w:rPr>
          <w:lang w:val="en-US"/>
        </w:rPr>
        <w:t xml:space="preserve">Perform </w:t>
      </w:r>
      <w:r w:rsidRPr="00C932B8">
        <w:rPr>
          <w:b/>
          <w:lang w:val="en-US"/>
        </w:rPr>
        <w:t>Ground Compensation</w:t>
      </w:r>
      <w:r w:rsidRPr="00C932B8">
        <w:rPr>
          <w:lang w:val="en-US"/>
        </w:rPr>
        <w:t xml:space="preserve"> in the </w:t>
      </w:r>
      <w:r>
        <w:rPr>
          <w:lang w:val="en-US"/>
        </w:rPr>
        <w:t>selected</w:t>
      </w:r>
      <w:r w:rsidRPr="00C932B8">
        <w:rPr>
          <w:lang w:val="en-US"/>
        </w:rPr>
        <w:t xml:space="preserve"> program*</w:t>
      </w:r>
      <w:r w:rsidRPr="00C932B8">
        <w:rPr>
          <w:i/>
          <w:lang w:val="en-US"/>
        </w:rPr>
        <w:t>. Start searching. Good luck!</w:t>
      </w:r>
      <w:r w:rsidRPr="00C932B8">
        <w:rPr>
          <w:i/>
          <w:lang w:val="en-US"/>
        </w:rPr>
        <w:br/>
      </w:r>
    </w:p>
    <w:p w14:paraId="2C6AE2D4" w14:textId="7AED3CF8" w:rsidR="00C932B8" w:rsidRPr="00B2764E" w:rsidRDefault="00C932B8" w:rsidP="00C932B8">
      <w:pPr>
        <w:rPr>
          <w:i/>
          <w:lang w:val="en-US"/>
        </w:rPr>
      </w:pPr>
      <w:r w:rsidRPr="00B2764E">
        <w:rPr>
          <w:i/>
          <w:lang w:val="en-US"/>
        </w:rPr>
        <w:t xml:space="preserve">* </w:t>
      </w:r>
      <w:r w:rsidRPr="00C932B8">
        <w:rPr>
          <w:i/>
          <w:lang w:val="en-US"/>
        </w:rPr>
        <w:t>See</w:t>
      </w:r>
      <w:r w:rsidRPr="00B2764E">
        <w:rPr>
          <w:i/>
          <w:lang w:val="en-US"/>
        </w:rPr>
        <w:t xml:space="preserve"> “</w:t>
      </w:r>
      <w:r w:rsidRPr="00C932B8">
        <w:rPr>
          <w:i/>
          <w:lang w:val="en-US"/>
        </w:rPr>
        <w:t>Coil</w:t>
      </w:r>
      <w:r w:rsidRPr="00B2764E">
        <w:rPr>
          <w:i/>
          <w:lang w:val="en-US"/>
        </w:rPr>
        <w:t xml:space="preserve"> </w:t>
      </w:r>
      <w:r w:rsidRPr="00C932B8">
        <w:rPr>
          <w:i/>
          <w:lang w:val="en-US"/>
        </w:rPr>
        <w:t>Adaptation</w:t>
      </w:r>
      <w:r w:rsidRPr="00B2764E">
        <w:rPr>
          <w:i/>
          <w:lang w:val="en-US"/>
        </w:rPr>
        <w:t>.”</w:t>
      </w:r>
    </w:p>
    <w:p w14:paraId="3D3FFE6C" w14:textId="3389CC90" w:rsidR="00C932B8" w:rsidRDefault="00C932B8" w:rsidP="00C932B8">
      <w:pPr>
        <w:rPr>
          <w:lang w:val="en-US"/>
        </w:rPr>
      </w:pPr>
      <w:r w:rsidRPr="00B2764E">
        <w:rPr>
          <w:i/>
          <w:lang w:val="en-US"/>
        </w:rPr>
        <w:t>*</w:t>
      </w:r>
      <w:r w:rsidRPr="00B2764E">
        <w:rPr>
          <w:lang w:val="en-US"/>
        </w:rPr>
        <w:t xml:space="preserve"> </w:t>
      </w:r>
      <w:r w:rsidRPr="00C932B8">
        <w:rPr>
          <w:lang w:val="en-US"/>
        </w:rPr>
        <w:t>See</w:t>
      </w:r>
      <w:r w:rsidRPr="00B2764E">
        <w:rPr>
          <w:lang w:val="en-US"/>
        </w:rPr>
        <w:t xml:space="preserve"> “</w:t>
      </w:r>
      <w:r w:rsidRPr="00C932B8">
        <w:rPr>
          <w:lang w:val="en-US"/>
        </w:rPr>
        <w:t>Ground</w:t>
      </w:r>
      <w:r w:rsidRPr="00B2764E">
        <w:rPr>
          <w:lang w:val="en-US"/>
        </w:rPr>
        <w:t xml:space="preserve"> </w:t>
      </w:r>
      <w:r w:rsidRPr="00C932B8">
        <w:rPr>
          <w:lang w:val="en-US"/>
        </w:rPr>
        <w:t>Compensation</w:t>
      </w:r>
      <w:r w:rsidRPr="00B2764E">
        <w:rPr>
          <w:lang w:val="en-US"/>
        </w:rPr>
        <w:t>.”</w:t>
      </w:r>
    </w:p>
    <w:p w14:paraId="78EF74C3" w14:textId="77777777" w:rsidR="00C932B8" w:rsidRPr="00C932B8" w:rsidRDefault="00C932B8" w:rsidP="00C932B8">
      <w:pPr>
        <w:rPr>
          <w:lang w:val="en-US"/>
        </w:rPr>
      </w:pPr>
    </w:p>
    <w:p w14:paraId="47461477" w14:textId="77777777" w:rsidR="002A7633" w:rsidRDefault="002A7633">
      <w:pPr>
        <w:rPr>
          <w:b/>
          <w:color w:val="000000"/>
          <w:sz w:val="28"/>
          <w:szCs w:val="28"/>
          <w:lang w:val="en-US"/>
        </w:rPr>
      </w:pPr>
      <w:r>
        <w:rPr>
          <w:lang w:val="en-US"/>
        </w:rPr>
        <w:br w:type="page"/>
      </w:r>
    </w:p>
    <w:p w14:paraId="4A706B09" w14:textId="3E907786" w:rsidR="00FF5AB8" w:rsidRPr="00FF5AB8" w:rsidRDefault="00FF5AB8" w:rsidP="00FF5AB8">
      <w:pPr>
        <w:pStyle w:val="1"/>
        <w:spacing w:after="120" w:line="240" w:lineRule="auto"/>
        <w:ind w:left="11" w:right="6" w:hanging="11"/>
        <w:rPr>
          <w:lang w:val="en-US"/>
        </w:rPr>
      </w:pPr>
      <w:r w:rsidRPr="00FF5AB8">
        <w:rPr>
          <w:lang w:val="en-US"/>
        </w:rPr>
        <w:lastRenderedPageBreak/>
        <w:t>Additional Specialized Factory Search Programs</w:t>
      </w:r>
    </w:p>
    <w:p w14:paraId="582CD190" w14:textId="77777777" w:rsidR="00FF5AB8" w:rsidRPr="00FF5AB8" w:rsidRDefault="00FF5AB8" w:rsidP="00FF5AB8">
      <w:pPr>
        <w:rPr>
          <w:lang w:val="en-US"/>
        </w:rPr>
      </w:pPr>
    </w:p>
    <w:p w14:paraId="71503868" w14:textId="4E30E11B" w:rsidR="00FF5AB8" w:rsidRPr="00FF5AB8" w:rsidRDefault="00FF5AB8" w:rsidP="00C11208">
      <w:pPr>
        <w:numPr>
          <w:ilvl w:val="0"/>
          <w:numId w:val="12"/>
        </w:numPr>
        <w:spacing w:after="160" w:line="259" w:lineRule="auto"/>
      </w:pPr>
      <w:r w:rsidRPr="00FF5AB8">
        <w:rPr>
          <w:b/>
          <w:lang w:val="en-US"/>
        </w:rPr>
        <w:t>Program No. 5 “Deep Search DL.”</w:t>
      </w:r>
      <w:r w:rsidRPr="00FF5AB8">
        <w:rPr>
          <w:lang w:val="en-US"/>
        </w:rPr>
        <w:t xml:space="preserve"> Focuses on large, highly conductive targets. Sensitivity to small/medium targets equals GC programs when </w:t>
      </w:r>
      <w:r w:rsidRPr="00FF5AB8">
        <w:rPr>
          <w:b/>
          <w:lang w:val="en-US"/>
        </w:rPr>
        <w:t>“Sensitivity to Small Targets”</w:t>
      </w:r>
      <w:r w:rsidRPr="00FF5AB8">
        <w:rPr>
          <w:lang w:val="en-US"/>
        </w:rPr>
        <w:t xml:space="preserve"> is high, but sensitivity to </w:t>
      </w:r>
      <w:r w:rsidRPr="00FF5AB8">
        <w:rPr>
          <w:b/>
          <w:lang w:val="en-US"/>
        </w:rPr>
        <w:t>large high-conductive</w:t>
      </w:r>
      <w:r w:rsidRPr="00FF5AB8">
        <w:rPr>
          <w:lang w:val="en-US"/>
        </w:rPr>
        <w:t xml:space="preserve"> targets is increased. If searching only large targets, reduce </w:t>
      </w:r>
      <w:r w:rsidRPr="00FF5AB8">
        <w:rPr>
          <w:b/>
          <w:lang w:val="en-US"/>
        </w:rPr>
        <w:t>Sensitivity to Small Targets.</w:t>
      </w:r>
      <w:r w:rsidRPr="00FF5AB8">
        <w:rPr>
          <w:lang w:val="en-US"/>
        </w:rPr>
        <w:t xml:space="preserve"> Works using </w:t>
      </w:r>
      <w:r w:rsidRPr="00FF5AB8">
        <w:rPr>
          <w:b/>
          <w:lang w:val="en-US"/>
        </w:rPr>
        <w:t>both</w:t>
      </w:r>
      <w:r w:rsidRPr="00FF5AB8">
        <w:rPr>
          <w:lang w:val="en-US"/>
        </w:rPr>
        <w:t xml:space="preserve"> GC and </w:t>
      </w:r>
      <w:r w:rsidRPr="00FF5AB8">
        <w:rPr>
          <w:b/>
          <w:lang w:val="en-US"/>
        </w:rPr>
        <w:t>low-frequency GB</w:t>
      </w:r>
      <w:r w:rsidRPr="00FF5AB8">
        <w:rPr>
          <w:lang w:val="en-US"/>
        </w:rPr>
        <w:t>. Suitable on low/medium-conductive soils (effect depends on frequency pair; lower pairs are less affected).</w:t>
      </w:r>
      <w:r w:rsidRPr="00FF5AB8">
        <w:rPr>
          <w:lang w:val="en-US"/>
        </w:rPr>
        <w:br/>
      </w:r>
      <w:r w:rsidRPr="00FF5AB8">
        <w:rPr>
          <w:b/>
          <w:lang w:val="en-US"/>
        </w:rPr>
        <w:t>(!)</w:t>
      </w:r>
      <w:r w:rsidRPr="00FF5AB8">
        <w:rPr>
          <w:lang w:val="en-US"/>
        </w:rPr>
        <w:t xml:space="preserve"> Lowering </w:t>
      </w:r>
      <w:r w:rsidRPr="00FF5AB8">
        <w:rPr>
          <w:b/>
          <w:lang w:val="en-US"/>
        </w:rPr>
        <w:t>Sensitivity to Small Targets</w:t>
      </w:r>
      <w:r w:rsidRPr="00FF5AB8">
        <w:rPr>
          <w:lang w:val="en-US"/>
        </w:rPr>
        <w:t xml:space="preserve"> can reduce falsing on medium-conductive soils.</w:t>
      </w:r>
      <w:r w:rsidRPr="00FF5AB8">
        <w:rPr>
          <w:lang w:val="en-US"/>
        </w:rPr>
        <w:br/>
      </w:r>
      <w:r>
        <w:rPr>
          <w:b/>
        </w:rPr>
        <w:t>(!!!)</w:t>
      </w:r>
      <w:r>
        <w:t xml:space="preserve"> </w:t>
      </w:r>
      <w:r>
        <w:rPr>
          <w:lang w:val="en-US"/>
        </w:rPr>
        <w:t>Avoid</w:t>
      </w:r>
      <w:r>
        <w:t xml:space="preserve"> on highly conductive soils.</w:t>
      </w:r>
    </w:p>
    <w:p w14:paraId="4D4B7A63" w14:textId="58878BF4" w:rsidR="00FF5AB8" w:rsidRDefault="00FF5AB8" w:rsidP="00C11208">
      <w:pPr>
        <w:numPr>
          <w:ilvl w:val="0"/>
          <w:numId w:val="12"/>
        </w:numPr>
        <w:spacing w:after="160" w:line="259" w:lineRule="auto"/>
        <w:rPr>
          <w:lang w:val="en-US"/>
        </w:rPr>
      </w:pPr>
      <w:r w:rsidRPr="00E57D75">
        <w:rPr>
          <w:b/>
          <w:lang w:val="en-US"/>
        </w:rPr>
        <w:t xml:space="preserve">Program No. 6 “Deep Program </w:t>
      </w:r>
      <w:r w:rsidR="005659EA">
        <w:rPr>
          <w:b/>
          <w:lang w:val="en-US"/>
        </w:rPr>
        <w:t>DS</w:t>
      </w:r>
      <w:r w:rsidRPr="00E57D75">
        <w:rPr>
          <w:b/>
          <w:lang w:val="en-US"/>
        </w:rPr>
        <w:t>.”</w:t>
      </w:r>
      <w:r w:rsidRPr="00E57D75">
        <w:rPr>
          <w:lang w:val="en-US"/>
        </w:rPr>
        <w:t xml:space="preserve"> </w:t>
      </w:r>
      <w:r w:rsidR="00E57D75" w:rsidRPr="00E57D75">
        <w:rPr>
          <w:lang w:val="en-US"/>
        </w:rPr>
        <w:t>This unique program allows Intronik STF</w:t>
      </w:r>
      <w:r w:rsidR="00E57D75">
        <w:rPr>
          <w:lang w:val="en-US"/>
        </w:rPr>
        <w:t xml:space="preserve"> </w:t>
      </w:r>
      <w:r w:rsidR="00E57D75" w:rsidRPr="00E57D75">
        <w:rPr>
          <w:lang w:val="en-US"/>
        </w:rPr>
        <w:t>to perform the tasks of deep-seeking detectors, namely separated and frame-type depth sounders like the Whites TM808. Designed for searching for large objects at depth in the ground, including in conditions littered with small metal objects that shield the signal of the desired targets during a normal search. Search is performed with smooth horizontal sweeps of the coil at a speed of approximately 4 seconds per sweep in one direction. The sweep speed can be slightly decreased or increased depending on the situation. The searchcoil is swept at a height from 5 cm to 1 m depending on the density/size of the surface metallic trash under which targets are being sought. The usual scanning height above the ground at sites of late settlements with a lot of nails and other small metallic trash, based on operator experience, is 40-70 cm.</w:t>
      </w:r>
    </w:p>
    <w:p w14:paraId="547E9B10" w14:textId="75A8404A" w:rsidR="00E57D75" w:rsidRDefault="00E57D75" w:rsidP="00E57D75">
      <w:pPr>
        <w:spacing w:after="160" w:line="259" w:lineRule="auto"/>
        <w:ind w:left="360" w:firstLine="0"/>
        <w:rPr>
          <w:lang w:val="en-US"/>
        </w:rPr>
      </w:pPr>
      <w:r>
        <w:rPr>
          <w:lang w:val="en-US"/>
        </w:rPr>
        <w:t xml:space="preserve"> </w:t>
      </w:r>
      <w:r w:rsidRPr="00E57D75">
        <w:rPr>
          <w:lang w:val="en-US"/>
        </w:rPr>
        <w:t>A sign of a large object is a</w:t>
      </w:r>
      <w:r>
        <w:rPr>
          <w:lang w:val="en-US"/>
        </w:rPr>
        <w:t xml:space="preserve"> </w:t>
      </w:r>
      <w:r w:rsidRPr="00E57D75">
        <w:rPr>
          <w:lang w:val="en-US"/>
        </w:rPr>
        <w:t>prolonged Detection signal. Identification by hodographs is similar to other search modes. The sounding of non-ferrous and ferrous target identification depends on the selected "Signal Type" mode in the "A" Menu:</w:t>
      </w:r>
    </w:p>
    <w:p w14:paraId="072634D3" w14:textId="45477506" w:rsidR="00E57D75" w:rsidRPr="00E57D75" w:rsidRDefault="00E57D75" w:rsidP="00C11208">
      <w:pPr>
        <w:numPr>
          <w:ilvl w:val="1"/>
          <w:numId w:val="12"/>
        </w:numPr>
        <w:spacing w:after="160" w:line="259" w:lineRule="auto"/>
        <w:jc w:val="left"/>
        <w:rPr>
          <w:lang w:val="en-US"/>
        </w:rPr>
      </w:pPr>
      <w:r w:rsidRPr="00E57D75">
        <w:rPr>
          <w:b/>
          <w:lang w:val="en-US"/>
        </w:rPr>
        <w:t>1 Tone</w:t>
      </w:r>
      <w:r w:rsidRPr="00E57D75">
        <w:rPr>
          <w:lang w:val="en-US"/>
        </w:rPr>
        <w:t xml:space="preserve"> — all targets </w:t>
      </w:r>
      <w:r>
        <w:rPr>
          <w:lang w:val="en-US"/>
        </w:rPr>
        <w:t xml:space="preserve">have the same </w:t>
      </w:r>
      <w:r w:rsidRPr="00E57D75">
        <w:rPr>
          <w:lang w:val="en-US"/>
        </w:rPr>
        <w:t>tone.</w:t>
      </w:r>
    </w:p>
    <w:p w14:paraId="0B2F0BA6" w14:textId="77777777" w:rsidR="00E57D75" w:rsidRPr="00E57D75" w:rsidRDefault="00E57D75" w:rsidP="00C11208">
      <w:pPr>
        <w:numPr>
          <w:ilvl w:val="1"/>
          <w:numId w:val="12"/>
        </w:numPr>
        <w:spacing w:after="1" w:line="240" w:lineRule="auto"/>
        <w:ind w:right="17"/>
        <w:jc w:val="left"/>
        <w:rPr>
          <w:b/>
          <w:lang w:val="en-US"/>
        </w:rPr>
      </w:pPr>
      <w:r w:rsidRPr="00E57D75">
        <w:rPr>
          <w:b/>
          <w:lang w:val="en-US"/>
        </w:rPr>
        <w:t>Multi-Tone</w:t>
      </w:r>
      <w:r w:rsidRPr="00E57D75">
        <w:rPr>
          <w:lang w:val="en-US"/>
        </w:rPr>
        <w:t xml:space="preserve"> — iron is sounded with a low tone; non-ferrous targets, with one of four high tones</w:t>
      </w:r>
    </w:p>
    <w:p w14:paraId="42F883AA" w14:textId="77777777" w:rsidR="00E57D75" w:rsidRPr="00E57D75" w:rsidRDefault="00E57D75" w:rsidP="00E57D75">
      <w:pPr>
        <w:spacing w:after="1" w:line="240" w:lineRule="auto"/>
        <w:ind w:left="1440" w:right="17" w:firstLine="0"/>
        <w:jc w:val="left"/>
        <w:rPr>
          <w:b/>
          <w:lang w:val="en-US"/>
        </w:rPr>
      </w:pPr>
    </w:p>
    <w:p w14:paraId="54CADB69" w14:textId="71D6824A" w:rsidR="00E57D75" w:rsidRPr="00E57D75" w:rsidRDefault="00E57D75" w:rsidP="00C11208">
      <w:pPr>
        <w:numPr>
          <w:ilvl w:val="1"/>
          <w:numId w:val="12"/>
        </w:numPr>
        <w:spacing w:after="1" w:line="240" w:lineRule="auto"/>
        <w:ind w:right="17"/>
        <w:jc w:val="left"/>
        <w:rPr>
          <w:b/>
          <w:lang w:val="en-US"/>
        </w:rPr>
      </w:pPr>
      <w:r w:rsidRPr="00E57D75">
        <w:rPr>
          <w:b/>
          <w:lang w:val="en-US"/>
        </w:rPr>
        <w:t>99 Tones</w:t>
      </w:r>
      <w:r w:rsidRPr="00E57D75">
        <w:rPr>
          <w:lang w:val="en-US"/>
        </w:rPr>
        <w:t xml:space="preserve"> — polyphonic: </w:t>
      </w:r>
      <w:r w:rsidR="005659EA" w:rsidRPr="00E57D75">
        <w:rPr>
          <w:lang w:val="en-US"/>
        </w:rPr>
        <w:t>low</w:t>
      </w:r>
      <w:r w:rsidR="005659EA">
        <w:rPr>
          <w:lang w:val="en-US"/>
        </w:rPr>
        <w:t xml:space="preserve"> for</w:t>
      </w:r>
      <w:r w:rsidR="005659EA" w:rsidRPr="00E57D75">
        <w:rPr>
          <w:lang w:val="en-US"/>
        </w:rPr>
        <w:t xml:space="preserve"> </w:t>
      </w:r>
      <w:r w:rsidRPr="00E57D75">
        <w:rPr>
          <w:lang w:val="en-US"/>
        </w:rPr>
        <w:t xml:space="preserve">iron; </w:t>
      </w:r>
      <w:r w:rsidR="005659EA" w:rsidRPr="00E57D75">
        <w:rPr>
          <w:lang w:val="en-US"/>
        </w:rPr>
        <w:t>multi-tone</w:t>
      </w:r>
      <w:r w:rsidR="005659EA">
        <w:rPr>
          <w:lang w:val="en-US"/>
        </w:rPr>
        <w:t xml:space="preserve"> for</w:t>
      </w:r>
      <w:r w:rsidR="005659EA" w:rsidRPr="00E57D75">
        <w:rPr>
          <w:lang w:val="en-US"/>
        </w:rPr>
        <w:t xml:space="preserve"> </w:t>
      </w:r>
      <w:r w:rsidRPr="00E57D75">
        <w:rPr>
          <w:lang w:val="en-US"/>
        </w:rPr>
        <w:t>non-ferrous</w:t>
      </w:r>
      <w:r w:rsidR="005659EA">
        <w:rPr>
          <w:lang w:val="en-US"/>
        </w:rPr>
        <w:t xml:space="preserve"> targets</w:t>
      </w:r>
      <w:r w:rsidRPr="00E57D75">
        <w:rPr>
          <w:lang w:val="en-US"/>
        </w:rPr>
        <w:t>.</w:t>
      </w:r>
      <w:r w:rsidRPr="00E57D75">
        <w:rPr>
          <w:lang w:val="en-US"/>
        </w:rPr>
        <w:br/>
      </w:r>
    </w:p>
    <w:p w14:paraId="32C47DC7" w14:textId="77777777" w:rsidR="00E96147" w:rsidRDefault="00E96147" w:rsidP="00E96147">
      <w:pPr>
        <w:spacing w:after="1" w:line="240" w:lineRule="auto"/>
        <w:ind w:left="387" w:right="17" w:firstLine="0"/>
        <w:rPr>
          <w:b/>
          <w:i/>
          <w:iCs/>
          <w:lang w:val="en-US"/>
        </w:rPr>
      </w:pPr>
      <w:r w:rsidRPr="00E96147">
        <w:rPr>
          <w:b/>
          <w:i/>
          <w:iCs/>
          <w:lang w:val="en-US"/>
        </w:rPr>
        <w:t>(!</w:t>
      </w:r>
      <w:r w:rsidR="00E57D75" w:rsidRPr="00E96147">
        <w:rPr>
          <w:b/>
          <w:i/>
          <w:iCs/>
          <w:lang w:val="en-US"/>
        </w:rPr>
        <w:t>) To master this program and the sound variations of small and large targets, as well as large targets masked by small iron trash, it is highly recommended to practice on a test pit with buried targets before starting to use it (e.g., a simulated coin hoard under several nails, or a helmet for military-themed searchers).</w:t>
      </w:r>
    </w:p>
    <w:p w14:paraId="7037373D" w14:textId="7E9776B0" w:rsidR="00E57D75" w:rsidRDefault="00E57D75" w:rsidP="00E96147">
      <w:pPr>
        <w:spacing w:after="1" w:line="240" w:lineRule="auto"/>
        <w:ind w:left="387" w:right="17" w:firstLine="0"/>
        <w:rPr>
          <w:b/>
          <w:i/>
          <w:iCs/>
          <w:lang w:val="en-US"/>
        </w:rPr>
      </w:pPr>
      <w:r w:rsidRPr="00E96147">
        <w:rPr>
          <w:b/>
          <w:i/>
          <w:iCs/>
          <w:lang w:val="en-US"/>
        </w:rPr>
        <w:br/>
        <w:t xml:space="preserve">(!) The Deep Search </w:t>
      </w:r>
      <w:r w:rsidR="005659EA">
        <w:rPr>
          <w:b/>
          <w:i/>
          <w:iCs/>
          <w:lang w:val="en-US"/>
        </w:rPr>
        <w:t>DS</w:t>
      </w:r>
      <w:r w:rsidRPr="00E96147">
        <w:rPr>
          <w:b/>
          <w:i/>
          <w:iCs/>
          <w:lang w:val="en-US"/>
        </w:rPr>
        <w:t xml:space="preserve"> program of the Intronik STF can also be used as a regular ground search program. But remember that the identification accuracy of deep targets in this program is somewhat inferior to programs №1, №2, №3, and №5, especially on soils with high magnetic mineralization.</w:t>
      </w:r>
    </w:p>
    <w:p w14:paraId="7C482670" w14:textId="77777777" w:rsidR="00E96147" w:rsidRPr="00E96147" w:rsidRDefault="00E96147" w:rsidP="00E96147">
      <w:pPr>
        <w:spacing w:after="1" w:line="240" w:lineRule="auto"/>
        <w:ind w:left="387" w:right="17" w:firstLine="0"/>
        <w:rPr>
          <w:b/>
          <w:i/>
          <w:iCs/>
          <w:lang w:val="en-US"/>
        </w:rPr>
      </w:pPr>
    </w:p>
    <w:p w14:paraId="00636DBA" w14:textId="590E3ADC" w:rsidR="00C3638A" w:rsidRPr="00804D61" w:rsidRDefault="00C3638A" w:rsidP="00C11208">
      <w:pPr>
        <w:numPr>
          <w:ilvl w:val="0"/>
          <w:numId w:val="12"/>
        </w:numPr>
        <w:spacing w:after="160" w:line="259" w:lineRule="auto"/>
        <w:rPr>
          <w:lang w:val="en-US"/>
        </w:rPr>
      </w:pPr>
      <w:r w:rsidRPr="00C3638A">
        <w:rPr>
          <w:b/>
          <w:lang w:val="en-US"/>
        </w:rPr>
        <w:lastRenderedPageBreak/>
        <w:t>Program No. 7 “High Sensitivity 2C.”</w:t>
      </w:r>
      <w:r w:rsidRPr="00C3638A">
        <w:rPr>
          <w:lang w:val="en-US"/>
        </w:rPr>
        <w:t xml:space="preserve"> Maximum sensitivity to small, low-conductive targets; slightly higher sensitivity to medium/large high-conductive targets in light soils vs. GC programs. </w:t>
      </w:r>
      <w:r w:rsidRPr="00C3638A">
        <w:rPr>
          <w:b/>
          <w:lang w:val="en-US"/>
        </w:rPr>
        <w:t>GB-based.</w:t>
      </w:r>
      <w:r w:rsidRPr="00C3638A">
        <w:rPr>
          <w:lang w:val="en-US"/>
        </w:rPr>
        <w:t xml:space="preserve"> Best for dry, non-conductive soils. Not suitable on conductive (“salty”) soils. On damp low-conductive soils, use reduced sensitivity. For maximum depth on large high-conductive targets (in non-conductive soils), lower the </w:t>
      </w:r>
      <w:r w:rsidR="00803F50">
        <w:rPr>
          <w:b/>
          <w:lang w:val="en-US"/>
        </w:rPr>
        <w:t>HR</w:t>
      </w:r>
      <w:r w:rsidRPr="00C3638A">
        <w:rPr>
          <w:b/>
          <w:lang w:val="en-US"/>
        </w:rPr>
        <w:t xml:space="preserve"> Filter</w:t>
      </w:r>
      <w:r w:rsidRPr="00C3638A">
        <w:rPr>
          <w:lang w:val="en-US"/>
        </w:rPr>
        <w:t xml:space="preserve"> to the minimum comfortable value.</w:t>
      </w:r>
    </w:p>
    <w:p w14:paraId="7A791406" w14:textId="5A3CCA40" w:rsidR="00804D61" w:rsidRPr="00804D61" w:rsidRDefault="00804D61" w:rsidP="00C11208">
      <w:pPr>
        <w:numPr>
          <w:ilvl w:val="0"/>
          <w:numId w:val="12"/>
        </w:numPr>
        <w:spacing w:after="160" w:line="259" w:lineRule="auto"/>
        <w:jc w:val="left"/>
        <w:rPr>
          <w:lang w:val="en-US"/>
        </w:rPr>
      </w:pPr>
      <w:r w:rsidRPr="00804D61">
        <w:rPr>
          <w:b/>
          <w:lang w:val="en-US"/>
        </w:rPr>
        <w:t>Program No. 8 “2C Fast Search.”</w:t>
      </w:r>
      <w:r w:rsidRPr="00804D61">
        <w:rPr>
          <w:lang w:val="en-US"/>
        </w:rPr>
        <w:t xml:space="preserve"> Similar ground setup to Program 7 but optimized for heavy trash using the same fast algorithm as Program 4. More sensitive to small targets; not recommended on highly conductive </w:t>
      </w:r>
      <w:r w:rsidRPr="00C3638A">
        <w:rPr>
          <w:lang w:val="en-US"/>
        </w:rPr>
        <w:t>(“salty”)</w:t>
      </w:r>
      <w:r w:rsidRPr="00804D61">
        <w:rPr>
          <w:lang w:val="en-US"/>
        </w:rPr>
        <w:t xml:space="preserve"> soils.</w:t>
      </w:r>
    </w:p>
    <w:p w14:paraId="43D999B4" w14:textId="4D260C24" w:rsidR="00804D61" w:rsidRPr="00804D61" w:rsidRDefault="00804D61" w:rsidP="00C11208">
      <w:pPr>
        <w:numPr>
          <w:ilvl w:val="0"/>
          <w:numId w:val="12"/>
        </w:numPr>
        <w:spacing w:after="160" w:line="259" w:lineRule="auto"/>
        <w:jc w:val="left"/>
        <w:rPr>
          <w:lang w:val="en-US"/>
        </w:rPr>
      </w:pPr>
      <w:r w:rsidRPr="00804D61">
        <w:rPr>
          <w:b/>
          <w:lang w:val="en-US"/>
        </w:rPr>
        <w:t xml:space="preserve">Program No. 10 “Deep </w:t>
      </w:r>
      <w:r w:rsidRPr="00B2764E">
        <w:rPr>
          <w:b/>
          <w:lang w:val="en-US"/>
        </w:rPr>
        <w:t xml:space="preserve">Search </w:t>
      </w:r>
      <w:r w:rsidR="005659EA" w:rsidRPr="00B2764E">
        <w:rPr>
          <w:b/>
          <w:lang w:val="en-US"/>
        </w:rPr>
        <w:t>DS</w:t>
      </w:r>
      <w:r w:rsidRPr="00B2764E">
        <w:rPr>
          <w:b/>
          <w:lang w:val="en-US"/>
        </w:rPr>
        <w:t xml:space="preserve"> DL.”</w:t>
      </w:r>
      <w:r w:rsidRPr="00B2764E">
        <w:rPr>
          <w:lang w:val="en-US"/>
        </w:rPr>
        <w:t xml:space="preserve"> Similar to Program </w:t>
      </w:r>
      <w:r w:rsidRPr="00804D61">
        <w:rPr>
          <w:lang w:val="en-US"/>
        </w:rPr>
        <w:t xml:space="preserve">6 but adds </w:t>
      </w:r>
      <w:r w:rsidRPr="00804D61">
        <w:rPr>
          <w:b/>
          <w:lang w:val="en-US"/>
        </w:rPr>
        <w:t>low-frequency GB</w:t>
      </w:r>
      <w:r w:rsidRPr="00804D61">
        <w:rPr>
          <w:lang w:val="en-US"/>
        </w:rPr>
        <w:t xml:space="preserve"> (as in Program 5)</w:t>
      </w:r>
      <w:r w:rsidR="002C703D">
        <w:rPr>
          <w:lang w:val="en-US"/>
        </w:rPr>
        <w:t xml:space="preserve">. </w:t>
      </w:r>
      <w:r w:rsidR="002C703D" w:rsidRPr="002C703D">
        <w:rPr>
          <w:lang w:val="en-US"/>
        </w:rPr>
        <w:t>This increases sensitivity to large targets but may cause unstable operation on conductive soils (depends directly on the frequency pair used; the lower the pair, the lower the influence).</w:t>
      </w:r>
    </w:p>
    <w:p w14:paraId="314F2A17" w14:textId="0FE6ADE7" w:rsidR="002C703D" w:rsidRDefault="002C703D" w:rsidP="00C11208">
      <w:pPr>
        <w:numPr>
          <w:ilvl w:val="0"/>
          <w:numId w:val="12"/>
        </w:numPr>
        <w:spacing w:after="160" w:line="259" w:lineRule="auto"/>
        <w:jc w:val="left"/>
      </w:pPr>
      <w:r w:rsidRPr="002C703D">
        <w:rPr>
          <w:b/>
          <w:lang w:val="en-US"/>
        </w:rPr>
        <w:t>Program No. 11 “Real-Time Fast Search</w:t>
      </w:r>
      <w:r w:rsidR="00C00CE5">
        <w:rPr>
          <w:b/>
          <w:lang w:val="en-US"/>
        </w:rPr>
        <w:t xml:space="preserve">” (featuring LF, HF Ground Balance and 2F Ground Compensation modes). </w:t>
      </w:r>
      <w:r w:rsidRPr="002C703D">
        <w:rPr>
          <w:lang w:val="en-US"/>
        </w:rPr>
        <w:t>For trashy areas with real-time audio preference. Same fast algorithm as Program 4</w:t>
      </w:r>
      <w:r w:rsidR="00C00CE5">
        <w:rPr>
          <w:lang w:val="en-US"/>
        </w:rPr>
        <w:t xml:space="preserve">, but </w:t>
      </w:r>
      <w:r w:rsidRPr="002C703D">
        <w:rPr>
          <w:lang w:val="en-US"/>
        </w:rPr>
        <w:t>real-time audio allows slightly faster operation.</w:t>
      </w:r>
      <w:r w:rsidRPr="002C703D">
        <w:rPr>
          <w:lang w:val="en-US"/>
        </w:rPr>
        <w:br/>
      </w:r>
      <w:r w:rsidRPr="002C703D">
        <w:rPr>
          <w:b/>
          <w:lang w:val="en-US"/>
        </w:rPr>
        <w:t>HF mode</w:t>
      </w:r>
      <w:r w:rsidRPr="002C703D">
        <w:rPr>
          <w:lang w:val="en-US"/>
        </w:rPr>
        <w:t xml:space="preserve"> — high frequency only (GB-based).</w:t>
      </w:r>
      <w:r w:rsidRPr="002C703D">
        <w:rPr>
          <w:lang w:val="en-US"/>
        </w:rPr>
        <w:br/>
      </w:r>
      <w:r w:rsidRPr="002C703D">
        <w:rPr>
          <w:b/>
          <w:lang w:val="en-US"/>
        </w:rPr>
        <w:t>LF mode</w:t>
      </w:r>
      <w:r w:rsidRPr="002C703D">
        <w:rPr>
          <w:lang w:val="en-US"/>
        </w:rPr>
        <w:t xml:space="preserve"> — low frequency only (GB-based).</w:t>
      </w:r>
      <w:r w:rsidRPr="002C703D">
        <w:rPr>
          <w:lang w:val="en-US"/>
        </w:rPr>
        <w:br/>
      </w:r>
      <w:r>
        <w:rPr>
          <w:b/>
        </w:rPr>
        <w:t>2F mode</w:t>
      </w:r>
      <w:r>
        <w:t xml:space="preserve"> — both frequencies (GC-based).</w:t>
      </w:r>
    </w:p>
    <w:p w14:paraId="416ACBE6" w14:textId="479E87E2" w:rsidR="00C00CE5" w:rsidRPr="0052488D" w:rsidRDefault="00C00CE5" w:rsidP="00C11208">
      <w:pPr>
        <w:numPr>
          <w:ilvl w:val="0"/>
          <w:numId w:val="12"/>
        </w:numPr>
        <w:spacing w:after="160" w:line="259" w:lineRule="auto"/>
        <w:jc w:val="left"/>
        <w:rPr>
          <w:lang w:val="en-US"/>
        </w:rPr>
      </w:pPr>
      <w:r w:rsidRPr="0052488D">
        <w:rPr>
          <w:b/>
          <w:lang w:val="en-US"/>
        </w:rPr>
        <w:t>Program No. 12 “Plowed Field.”</w:t>
      </w:r>
      <w:r w:rsidRPr="0052488D">
        <w:rPr>
          <w:lang w:val="en-US"/>
        </w:rPr>
        <w:t xml:space="preserve"> For fresh, loose, clumpy plow; especially for small targets. As clods and gaps create signals on any detector, this program uses the fast “trash” algorithm of Program No. 4 but with reduced/disabled filters and full audio for both </w:t>
      </w:r>
      <w:r w:rsidR="00E2513F" w:rsidRPr="0052488D">
        <w:rPr>
          <w:lang w:val="en-US"/>
        </w:rPr>
        <w:t>ferrous</w:t>
      </w:r>
      <w:r w:rsidRPr="0052488D">
        <w:rPr>
          <w:lang w:val="en-US"/>
        </w:rPr>
        <w:t xml:space="preserve"> and non-ferrous.</w:t>
      </w:r>
    </w:p>
    <w:p w14:paraId="4640E407" w14:textId="4FF866F0" w:rsidR="00173A00" w:rsidRPr="00173A00" w:rsidRDefault="00173A00" w:rsidP="00173A00">
      <w:pPr>
        <w:ind w:left="360" w:firstLine="0"/>
        <w:rPr>
          <w:lang w:val="en-US"/>
        </w:rPr>
      </w:pPr>
      <w:r w:rsidRPr="00173A00">
        <w:rPr>
          <w:b/>
          <w:lang w:val="en-US"/>
        </w:rPr>
        <w:t>(!) Practical rule</w:t>
      </w:r>
      <w:r>
        <w:rPr>
          <w:b/>
          <w:lang w:val="en-US"/>
        </w:rPr>
        <w:t xml:space="preserve"> for program selection</w:t>
      </w:r>
      <w:r w:rsidRPr="00173A00">
        <w:rPr>
          <w:b/>
          <w:lang w:val="en-US"/>
        </w:rPr>
        <w:t>:</w:t>
      </w:r>
      <w:r w:rsidRPr="00173A00">
        <w:rPr>
          <w:lang w:val="en-US"/>
        </w:rPr>
        <w:t xml:space="preserve"> If </w:t>
      </w:r>
      <w:r>
        <w:rPr>
          <w:lang w:val="en-US"/>
        </w:rPr>
        <w:t>your</w:t>
      </w:r>
      <w:r w:rsidRPr="00173A00">
        <w:rPr>
          <w:lang w:val="en-US"/>
        </w:rPr>
        <w:t xml:space="preserve"> detector is too noisy (many false ground signals) in </w:t>
      </w:r>
      <w:r w:rsidRPr="00173A00">
        <w:rPr>
          <w:b/>
          <w:lang w:val="en-US"/>
        </w:rPr>
        <w:t>GB</w:t>
      </w:r>
      <w:r w:rsidRPr="00173A00">
        <w:rPr>
          <w:lang w:val="en-US"/>
        </w:rPr>
        <w:t xml:space="preserve"> programs (“DL” or “2C”), switch to </w:t>
      </w:r>
      <w:r w:rsidRPr="00173A00">
        <w:rPr>
          <w:b/>
          <w:lang w:val="en-US"/>
        </w:rPr>
        <w:t>GC</w:t>
      </w:r>
      <w:r w:rsidRPr="00173A00">
        <w:rPr>
          <w:lang w:val="en-US"/>
        </w:rPr>
        <w:t xml:space="preserve"> programs </w:t>
      </w:r>
      <w:r>
        <w:rPr>
          <w:lang w:val="en-US"/>
        </w:rPr>
        <w:t>(</w:t>
      </w:r>
      <w:r w:rsidRPr="00173A00">
        <w:rPr>
          <w:lang w:val="en-US"/>
        </w:rPr>
        <w:t>1, 2, 3, 4, 6, 12</w:t>
      </w:r>
      <w:r>
        <w:rPr>
          <w:lang w:val="en-US"/>
        </w:rPr>
        <w:t xml:space="preserve">), </w:t>
      </w:r>
      <w:r w:rsidRPr="00173A00">
        <w:rPr>
          <w:lang w:val="en-US"/>
        </w:rPr>
        <w:t xml:space="preserve">which can work on the vast majority of complex soils. Namely: №1, №2, №3, №4, №6, №12. In extremely conductive (“salty”) conditions, use </w:t>
      </w:r>
      <w:r w:rsidRPr="00173A00">
        <w:rPr>
          <w:b/>
          <w:lang w:val="en-US"/>
        </w:rPr>
        <w:t>Program 9</w:t>
      </w:r>
      <w:r w:rsidRPr="00173A00">
        <w:rPr>
          <w:lang w:val="en-US"/>
        </w:rPr>
        <w:t>.</w:t>
      </w:r>
    </w:p>
    <w:p w14:paraId="281FB359" w14:textId="77777777" w:rsidR="00173A00" w:rsidRPr="00C00CE5" w:rsidRDefault="00173A00" w:rsidP="00173A00">
      <w:pPr>
        <w:spacing w:after="160" w:line="259" w:lineRule="auto"/>
        <w:ind w:left="360" w:firstLine="0"/>
        <w:jc w:val="left"/>
        <w:rPr>
          <w:lang w:val="en-US"/>
        </w:rPr>
      </w:pPr>
    </w:p>
    <w:p w14:paraId="48E5CEF6" w14:textId="77777777" w:rsidR="0018164E" w:rsidRPr="002C703D" w:rsidRDefault="0018164E" w:rsidP="002C703D">
      <w:pPr>
        <w:spacing w:after="160" w:line="259" w:lineRule="auto"/>
        <w:rPr>
          <w:lang w:val="en-US"/>
        </w:rPr>
      </w:pPr>
    </w:p>
    <w:p w14:paraId="74E15B47" w14:textId="77777777" w:rsidR="0018164E" w:rsidRPr="00C00CE5" w:rsidRDefault="0018164E">
      <w:pPr>
        <w:spacing w:line="240" w:lineRule="auto"/>
        <w:ind w:left="0" w:firstLine="0"/>
        <w:rPr>
          <w:lang w:val="en-US"/>
        </w:rPr>
      </w:pPr>
    </w:p>
    <w:p w14:paraId="418100E3" w14:textId="77777777" w:rsidR="0018164E" w:rsidRPr="00173A00" w:rsidRDefault="0018164E">
      <w:pPr>
        <w:spacing w:line="240" w:lineRule="auto"/>
        <w:ind w:left="0" w:firstLine="0"/>
        <w:rPr>
          <w:lang w:val="en-US"/>
        </w:rPr>
      </w:pPr>
    </w:p>
    <w:p w14:paraId="3501DDDF" w14:textId="77777777" w:rsidR="00173A00" w:rsidRDefault="00173A00">
      <w:pPr>
        <w:rPr>
          <w:b/>
          <w:color w:val="000000"/>
          <w:sz w:val="28"/>
          <w:szCs w:val="28"/>
          <w:lang w:val="en-US"/>
        </w:rPr>
      </w:pPr>
      <w:bookmarkStart w:id="17" w:name="_70su1phed8e" w:colFirst="0" w:colLast="0"/>
      <w:bookmarkEnd w:id="17"/>
      <w:r>
        <w:rPr>
          <w:lang w:val="en-US"/>
        </w:rPr>
        <w:br w:type="page"/>
      </w:r>
    </w:p>
    <w:p w14:paraId="1DB7CCDA" w14:textId="7A9158A0" w:rsidR="0018164E" w:rsidRPr="00173A00" w:rsidRDefault="00173A00">
      <w:pPr>
        <w:pStyle w:val="1"/>
        <w:spacing w:before="120" w:after="120" w:line="240" w:lineRule="auto"/>
        <w:ind w:left="11" w:right="6" w:hanging="11"/>
        <w:rPr>
          <w:lang w:val="en-US"/>
        </w:rPr>
      </w:pPr>
      <w:r>
        <w:rPr>
          <w:lang w:val="en-US"/>
        </w:rPr>
        <w:lastRenderedPageBreak/>
        <w:t>Settings</w:t>
      </w:r>
    </w:p>
    <w:p w14:paraId="2E2ED49C" w14:textId="35B2D088" w:rsidR="00173A00" w:rsidRPr="00173A00" w:rsidRDefault="00173A00" w:rsidP="00173A00">
      <w:pPr>
        <w:jc w:val="center"/>
        <w:rPr>
          <w:lang w:val="en-US"/>
        </w:rPr>
      </w:pPr>
      <w:r>
        <w:rPr>
          <w:lang w:val="en-US"/>
        </w:rPr>
        <w:t>The s</w:t>
      </w:r>
      <w:r w:rsidRPr="00173A00">
        <w:rPr>
          <w:lang w:val="en-US"/>
        </w:rPr>
        <w:t>ettings are grouped by menus.</w:t>
      </w:r>
    </w:p>
    <w:p w14:paraId="2F3A8B28" w14:textId="02822D3C" w:rsidR="0018164E" w:rsidRPr="00173A00" w:rsidRDefault="00173A00">
      <w:pPr>
        <w:spacing w:after="160" w:line="240" w:lineRule="auto"/>
        <w:ind w:left="0" w:firstLine="0"/>
        <w:jc w:val="left"/>
        <w:rPr>
          <w:lang w:val="en-US"/>
        </w:rPr>
      </w:pPr>
      <w:r>
        <w:rPr>
          <w:noProof/>
        </w:rPr>
        <w:drawing>
          <wp:anchor distT="0" distB="0" distL="114300" distR="114300" simplePos="0" relativeHeight="251696128" behindDoc="0" locked="0" layoutInCell="1" hidden="0" allowOverlap="1" wp14:anchorId="3418FBF4" wp14:editId="046E6D09">
            <wp:simplePos x="0" y="0"/>
            <wp:positionH relativeFrom="column">
              <wp:posOffset>637721</wp:posOffset>
            </wp:positionH>
            <wp:positionV relativeFrom="paragraph">
              <wp:posOffset>88900</wp:posOffset>
            </wp:positionV>
            <wp:extent cx="3407410" cy="2794635"/>
            <wp:effectExtent l="0" t="0" r="0" b="0"/>
            <wp:wrapSquare wrapText="bothSides" distT="0" distB="0" distL="114300" distR="114300"/>
            <wp:docPr id="6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4"/>
                    <a:srcRect/>
                    <a:stretch>
                      <a:fillRect/>
                    </a:stretch>
                  </pic:blipFill>
                  <pic:spPr>
                    <a:xfrm>
                      <a:off x="0" y="0"/>
                      <a:ext cx="3407410" cy="2794635"/>
                    </a:xfrm>
                    <a:prstGeom prst="rect">
                      <a:avLst/>
                    </a:prstGeom>
                    <a:ln/>
                  </pic:spPr>
                </pic:pic>
              </a:graphicData>
            </a:graphic>
          </wp:anchor>
        </w:drawing>
      </w:r>
    </w:p>
    <w:p w14:paraId="73F94DB4" w14:textId="01A17EA2" w:rsidR="0018164E" w:rsidRPr="00173A00" w:rsidRDefault="00C11208">
      <w:pPr>
        <w:spacing w:after="0" w:line="240" w:lineRule="auto"/>
        <w:ind w:left="0" w:firstLine="0"/>
        <w:jc w:val="left"/>
        <w:rPr>
          <w:lang w:val="en-US"/>
        </w:rPr>
      </w:pPr>
      <w:r w:rsidRPr="00173A00">
        <w:rPr>
          <w:lang w:val="en-US"/>
        </w:rPr>
        <w:t xml:space="preserve"> </w:t>
      </w:r>
    </w:p>
    <w:p w14:paraId="3E26D9DE" w14:textId="0C0925F9" w:rsidR="0018164E" w:rsidRPr="00173A00" w:rsidRDefault="0018164E">
      <w:pPr>
        <w:spacing w:after="0" w:line="240" w:lineRule="auto"/>
        <w:ind w:left="0" w:firstLine="0"/>
        <w:jc w:val="left"/>
        <w:rPr>
          <w:lang w:val="en-US"/>
        </w:rPr>
      </w:pPr>
    </w:p>
    <w:p w14:paraId="7380EDA4" w14:textId="1268A58B" w:rsidR="0018164E" w:rsidRPr="00173A00" w:rsidRDefault="0018164E">
      <w:pPr>
        <w:spacing w:after="0" w:line="240" w:lineRule="auto"/>
        <w:ind w:left="0" w:firstLine="0"/>
        <w:jc w:val="left"/>
        <w:rPr>
          <w:lang w:val="en-US"/>
        </w:rPr>
      </w:pPr>
    </w:p>
    <w:p w14:paraId="34299E2C" w14:textId="77777777" w:rsidR="0018164E" w:rsidRPr="00173A00" w:rsidRDefault="0018164E">
      <w:pPr>
        <w:spacing w:after="0" w:line="240" w:lineRule="auto"/>
        <w:ind w:left="0" w:firstLine="0"/>
        <w:jc w:val="left"/>
        <w:rPr>
          <w:lang w:val="en-US"/>
        </w:rPr>
      </w:pPr>
    </w:p>
    <w:p w14:paraId="3BA5BF8C" w14:textId="652A67AE" w:rsidR="0018164E" w:rsidRPr="00173A00" w:rsidRDefault="0018164E">
      <w:pPr>
        <w:spacing w:after="0" w:line="240" w:lineRule="auto"/>
        <w:ind w:left="0" w:firstLine="0"/>
        <w:jc w:val="left"/>
        <w:rPr>
          <w:lang w:val="en-US"/>
        </w:rPr>
      </w:pPr>
    </w:p>
    <w:p w14:paraId="60B23539" w14:textId="3163CB36" w:rsidR="0018164E" w:rsidRPr="00173A00" w:rsidRDefault="0018164E">
      <w:pPr>
        <w:spacing w:after="0" w:line="240" w:lineRule="auto"/>
        <w:ind w:left="0" w:firstLine="0"/>
        <w:jc w:val="left"/>
        <w:rPr>
          <w:lang w:val="en-US"/>
        </w:rPr>
      </w:pPr>
    </w:p>
    <w:p w14:paraId="2FB0C3F8" w14:textId="4AD9042E" w:rsidR="0018164E" w:rsidRPr="00173A00" w:rsidRDefault="0018164E">
      <w:pPr>
        <w:spacing w:after="0" w:line="240" w:lineRule="auto"/>
        <w:ind w:left="0" w:firstLine="0"/>
        <w:jc w:val="left"/>
        <w:rPr>
          <w:lang w:val="en-US"/>
        </w:rPr>
      </w:pPr>
    </w:p>
    <w:p w14:paraId="2B5AC907" w14:textId="77777777" w:rsidR="0018164E" w:rsidRPr="00173A00" w:rsidRDefault="0018164E">
      <w:pPr>
        <w:spacing w:after="0" w:line="240" w:lineRule="auto"/>
        <w:ind w:left="0" w:firstLine="0"/>
        <w:jc w:val="left"/>
        <w:rPr>
          <w:lang w:val="en-US"/>
        </w:rPr>
      </w:pPr>
    </w:p>
    <w:p w14:paraId="54DED367" w14:textId="77777777" w:rsidR="0018164E" w:rsidRPr="00173A00" w:rsidRDefault="0018164E">
      <w:pPr>
        <w:spacing w:after="0" w:line="240" w:lineRule="auto"/>
        <w:ind w:left="0" w:firstLine="0"/>
        <w:jc w:val="left"/>
        <w:rPr>
          <w:lang w:val="en-US"/>
        </w:rPr>
      </w:pPr>
    </w:p>
    <w:p w14:paraId="036109A9" w14:textId="77777777" w:rsidR="0018164E" w:rsidRPr="00173A00" w:rsidRDefault="0018164E">
      <w:pPr>
        <w:spacing w:after="0" w:line="240" w:lineRule="auto"/>
        <w:ind w:left="0" w:firstLine="0"/>
        <w:jc w:val="left"/>
        <w:rPr>
          <w:lang w:val="en-US"/>
        </w:rPr>
      </w:pPr>
    </w:p>
    <w:p w14:paraId="3CBC59CF" w14:textId="77777777" w:rsidR="0018164E" w:rsidRPr="00173A00" w:rsidRDefault="0018164E">
      <w:pPr>
        <w:spacing w:after="0" w:line="240" w:lineRule="auto"/>
        <w:ind w:left="0" w:firstLine="0"/>
        <w:jc w:val="left"/>
        <w:rPr>
          <w:lang w:val="en-US"/>
        </w:rPr>
      </w:pPr>
    </w:p>
    <w:p w14:paraId="20CE23A2" w14:textId="77777777" w:rsidR="0018164E" w:rsidRPr="00173A00" w:rsidRDefault="0018164E">
      <w:pPr>
        <w:spacing w:after="0" w:line="240" w:lineRule="auto"/>
        <w:ind w:left="0" w:firstLine="0"/>
        <w:jc w:val="left"/>
        <w:rPr>
          <w:lang w:val="en-US"/>
        </w:rPr>
      </w:pPr>
    </w:p>
    <w:p w14:paraId="1F39B1A1" w14:textId="77777777" w:rsidR="0018164E" w:rsidRPr="00173A00" w:rsidRDefault="0018164E">
      <w:pPr>
        <w:spacing w:after="0" w:line="240" w:lineRule="auto"/>
        <w:ind w:left="0" w:firstLine="0"/>
        <w:jc w:val="left"/>
        <w:rPr>
          <w:lang w:val="en-US"/>
        </w:rPr>
      </w:pPr>
    </w:p>
    <w:p w14:paraId="036034AD" w14:textId="77777777" w:rsidR="0018164E" w:rsidRPr="00173A00" w:rsidRDefault="0018164E">
      <w:pPr>
        <w:spacing w:after="0" w:line="240" w:lineRule="auto"/>
        <w:ind w:left="0" w:firstLine="0"/>
        <w:jc w:val="left"/>
        <w:rPr>
          <w:lang w:val="en-US"/>
        </w:rPr>
      </w:pPr>
    </w:p>
    <w:p w14:paraId="1CD17364" w14:textId="77777777" w:rsidR="0018164E" w:rsidRPr="00173A00" w:rsidRDefault="0018164E">
      <w:pPr>
        <w:spacing w:after="0" w:line="240" w:lineRule="auto"/>
        <w:ind w:left="0" w:firstLine="0"/>
        <w:jc w:val="left"/>
        <w:rPr>
          <w:lang w:val="en-US"/>
        </w:rPr>
      </w:pPr>
    </w:p>
    <w:p w14:paraId="2A44930E" w14:textId="77777777" w:rsidR="0018164E" w:rsidRPr="00173A00" w:rsidRDefault="0018164E">
      <w:pPr>
        <w:spacing w:after="0" w:line="240" w:lineRule="auto"/>
        <w:ind w:left="0" w:firstLine="0"/>
        <w:jc w:val="left"/>
        <w:rPr>
          <w:lang w:val="en-US"/>
        </w:rPr>
      </w:pPr>
    </w:p>
    <w:p w14:paraId="23CA3DC1" w14:textId="77777777" w:rsidR="0018164E" w:rsidRPr="00173A00" w:rsidRDefault="0018164E">
      <w:pPr>
        <w:spacing w:after="0" w:line="240" w:lineRule="auto"/>
        <w:ind w:left="0" w:firstLine="0"/>
        <w:jc w:val="left"/>
        <w:rPr>
          <w:lang w:val="en-US"/>
        </w:rPr>
      </w:pPr>
    </w:p>
    <w:p w14:paraId="20AFDB66" w14:textId="77777777" w:rsidR="0018164E" w:rsidRPr="00173A00" w:rsidRDefault="0018164E">
      <w:pPr>
        <w:spacing w:after="0" w:line="240" w:lineRule="auto"/>
        <w:ind w:left="0" w:firstLine="0"/>
        <w:jc w:val="left"/>
        <w:rPr>
          <w:lang w:val="en-US"/>
        </w:rPr>
      </w:pPr>
    </w:p>
    <w:p w14:paraId="15809A12" w14:textId="77777777" w:rsidR="0018164E" w:rsidRPr="00173A00" w:rsidRDefault="00C11208">
      <w:pPr>
        <w:spacing w:after="0" w:line="240" w:lineRule="auto"/>
        <w:ind w:left="0" w:firstLine="0"/>
        <w:jc w:val="left"/>
        <w:rPr>
          <w:lang w:val="en-US"/>
        </w:rPr>
      </w:pPr>
      <w:r w:rsidRPr="00173A00">
        <w:rPr>
          <w:lang w:val="en-US"/>
        </w:rPr>
        <w:t xml:space="preserve"> </w:t>
      </w:r>
    </w:p>
    <w:p w14:paraId="578AA463" w14:textId="77777777" w:rsidR="00173A00" w:rsidRPr="00B2764E" w:rsidRDefault="00173A00" w:rsidP="00173A00">
      <w:pPr>
        <w:spacing w:after="42" w:line="240" w:lineRule="auto"/>
        <w:ind w:left="720" w:firstLine="0"/>
        <w:rPr>
          <w:lang w:val="en-US"/>
        </w:rPr>
      </w:pPr>
    </w:p>
    <w:p w14:paraId="6E068C1E" w14:textId="77777777" w:rsidR="00173A00" w:rsidRPr="00173A00" w:rsidRDefault="00173A00" w:rsidP="00173A00">
      <w:pPr>
        <w:spacing w:after="160" w:line="259" w:lineRule="auto"/>
        <w:ind w:left="720" w:firstLine="0"/>
        <w:jc w:val="left"/>
        <w:rPr>
          <w:lang w:val="en-US"/>
        </w:rPr>
      </w:pPr>
    </w:p>
    <w:p w14:paraId="5AFBC528" w14:textId="287A11B8" w:rsidR="00173A00" w:rsidRPr="00173A00" w:rsidRDefault="00173A00" w:rsidP="00C11208">
      <w:pPr>
        <w:numPr>
          <w:ilvl w:val="0"/>
          <w:numId w:val="13"/>
        </w:numPr>
        <w:spacing w:after="160" w:line="259" w:lineRule="auto"/>
        <w:jc w:val="left"/>
        <w:rPr>
          <w:lang w:val="en-US"/>
        </w:rPr>
      </w:pPr>
      <w:r w:rsidRPr="00173A00">
        <w:rPr>
          <w:b/>
          <w:lang w:val="en-US"/>
        </w:rPr>
        <w:t>“M” Menu</w:t>
      </w:r>
      <w:r w:rsidRPr="00173A00">
        <w:rPr>
          <w:lang w:val="en-US"/>
        </w:rPr>
        <w:t xml:space="preserve"> — </w:t>
      </w:r>
      <w:r w:rsidRPr="00173A00">
        <w:rPr>
          <w:b/>
          <w:lang w:val="en-US"/>
        </w:rPr>
        <w:t>short press.</w:t>
      </w:r>
      <w:r w:rsidRPr="00173A00">
        <w:rPr>
          <w:lang w:val="en-US"/>
        </w:rPr>
        <w:t xml:space="preserve"> Search settings.</w:t>
      </w:r>
    </w:p>
    <w:p w14:paraId="07C78446" w14:textId="77777777" w:rsidR="00173A00" w:rsidRPr="00173A00" w:rsidRDefault="00173A00" w:rsidP="00C11208">
      <w:pPr>
        <w:numPr>
          <w:ilvl w:val="0"/>
          <w:numId w:val="13"/>
        </w:numPr>
        <w:spacing w:after="160" w:line="259" w:lineRule="auto"/>
        <w:jc w:val="left"/>
        <w:rPr>
          <w:lang w:val="en-US"/>
        </w:rPr>
      </w:pPr>
      <w:r w:rsidRPr="00173A00">
        <w:rPr>
          <w:b/>
          <w:lang w:val="en-US"/>
        </w:rPr>
        <w:t>“M1” Menu</w:t>
      </w:r>
      <w:r w:rsidRPr="00173A00">
        <w:rPr>
          <w:lang w:val="en-US"/>
        </w:rPr>
        <w:t xml:space="preserve"> — </w:t>
      </w:r>
      <w:r w:rsidRPr="00173A00">
        <w:rPr>
          <w:b/>
          <w:lang w:val="en-US"/>
        </w:rPr>
        <w:t>long press.</w:t>
      </w:r>
      <w:r w:rsidRPr="00173A00">
        <w:rPr>
          <w:lang w:val="en-US"/>
        </w:rPr>
        <w:t xml:space="preserve"> Search-filter settings.</w:t>
      </w:r>
    </w:p>
    <w:p w14:paraId="0C2A24C2" w14:textId="77777777" w:rsidR="00173A00" w:rsidRPr="00173A00" w:rsidRDefault="00173A00" w:rsidP="00C11208">
      <w:pPr>
        <w:numPr>
          <w:ilvl w:val="0"/>
          <w:numId w:val="13"/>
        </w:numPr>
        <w:spacing w:after="160" w:line="259" w:lineRule="auto"/>
        <w:jc w:val="left"/>
        <w:rPr>
          <w:lang w:val="en-US"/>
        </w:rPr>
      </w:pPr>
      <w:r w:rsidRPr="00173A00">
        <w:rPr>
          <w:b/>
          <w:lang w:val="en-US"/>
        </w:rPr>
        <w:t>“A” Menu</w:t>
      </w:r>
      <w:r w:rsidRPr="00173A00">
        <w:rPr>
          <w:lang w:val="en-US"/>
        </w:rPr>
        <w:t xml:space="preserve"> — </w:t>
      </w:r>
      <w:r w:rsidRPr="00173A00">
        <w:rPr>
          <w:b/>
          <w:lang w:val="en-US"/>
        </w:rPr>
        <w:t>short press.</w:t>
      </w:r>
      <w:r w:rsidRPr="00173A00">
        <w:rPr>
          <w:lang w:val="en-US"/>
        </w:rPr>
        <w:t xml:space="preserve"> Main audio settings.</w:t>
      </w:r>
    </w:p>
    <w:p w14:paraId="47D0EA36" w14:textId="77777777" w:rsidR="00173A00" w:rsidRPr="00173A00" w:rsidRDefault="00173A00" w:rsidP="00C11208">
      <w:pPr>
        <w:numPr>
          <w:ilvl w:val="0"/>
          <w:numId w:val="13"/>
        </w:numPr>
        <w:spacing w:after="160" w:line="259" w:lineRule="auto"/>
        <w:jc w:val="left"/>
        <w:rPr>
          <w:lang w:val="en-US"/>
        </w:rPr>
      </w:pPr>
      <w:r w:rsidRPr="00173A00">
        <w:rPr>
          <w:b/>
          <w:lang w:val="en-US"/>
        </w:rPr>
        <w:t>“A1” Menu</w:t>
      </w:r>
      <w:r w:rsidRPr="00173A00">
        <w:rPr>
          <w:lang w:val="en-US"/>
        </w:rPr>
        <w:t xml:space="preserve"> — </w:t>
      </w:r>
      <w:r w:rsidRPr="00173A00">
        <w:rPr>
          <w:b/>
          <w:lang w:val="en-US"/>
        </w:rPr>
        <w:t>long press.</w:t>
      </w:r>
      <w:r w:rsidRPr="00173A00">
        <w:rPr>
          <w:lang w:val="en-US"/>
        </w:rPr>
        <w:t xml:space="preserve"> Tone and tone-boundary settings.</w:t>
      </w:r>
    </w:p>
    <w:p w14:paraId="34B5FB40" w14:textId="77777777" w:rsidR="00173A00" w:rsidRPr="00173A00" w:rsidRDefault="00173A00" w:rsidP="00C11208">
      <w:pPr>
        <w:numPr>
          <w:ilvl w:val="0"/>
          <w:numId w:val="13"/>
        </w:numPr>
        <w:spacing w:after="160" w:line="259" w:lineRule="auto"/>
        <w:jc w:val="left"/>
        <w:rPr>
          <w:lang w:val="en-US"/>
        </w:rPr>
      </w:pPr>
      <w:r w:rsidRPr="00173A00">
        <w:rPr>
          <w:b/>
          <w:lang w:val="en-US"/>
        </w:rPr>
        <w:t>“V” Menu</w:t>
      </w:r>
      <w:r w:rsidRPr="00173A00">
        <w:rPr>
          <w:lang w:val="en-US"/>
        </w:rPr>
        <w:t xml:space="preserve"> — </w:t>
      </w:r>
      <w:r w:rsidRPr="00173A00">
        <w:rPr>
          <w:b/>
          <w:lang w:val="en-US"/>
        </w:rPr>
        <w:t>short press.</w:t>
      </w:r>
      <w:r w:rsidRPr="00173A00">
        <w:rPr>
          <w:lang w:val="en-US"/>
        </w:rPr>
        <w:t xml:space="preserve"> Main display settings.</w:t>
      </w:r>
    </w:p>
    <w:p w14:paraId="447493BA" w14:textId="77777777" w:rsidR="00173A00" w:rsidRPr="00173A00" w:rsidRDefault="00173A00" w:rsidP="00C11208">
      <w:pPr>
        <w:numPr>
          <w:ilvl w:val="0"/>
          <w:numId w:val="13"/>
        </w:numPr>
        <w:spacing w:after="160" w:line="259" w:lineRule="auto"/>
        <w:jc w:val="left"/>
        <w:rPr>
          <w:lang w:val="en-US"/>
        </w:rPr>
      </w:pPr>
      <w:r w:rsidRPr="00173A00">
        <w:rPr>
          <w:b/>
          <w:lang w:val="en-US"/>
        </w:rPr>
        <w:t>“V1” Menu</w:t>
      </w:r>
      <w:r w:rsidRPr="00173A00">
        <w:rPr>
          <w:lang w:val="en-US"/>
        </w:rPr>
        <w:t xml:space="preserve"> — </w:t>
      </w:r>
      <w:r w:rsidRPr="00173A00">
        <w:rPr>
          <w:b/>
          <w:lang w:val="en-US"/>
        </w:rPr>
        <w:t>long press.</w:t>
      </w:r>
      <w:r w:rsidRPr="00173A00">
        <w:rPr>
          <w:lang w:val="en-US"/>
        </w:rPr>
        <w:t xml:space="preserve"> Additional display settings.</w:t>
      </w:r>
    </w:p>
    <w:p w14:paraId="4754195E" w14:textId="77777777" w:rsidR="00173A00" w:rsidRPr="00173A00" w:rsidRDefault="00173A00" w:rsidP="00C11208">
      <w:pPr>
        <w:numPr>
          <w:ilvl w:val="0"/>
          <w:numId w:val="13"/>
        </w:numPr>
        <w:spacing w:after="160" w:line="259" w:lineRule="auto"/>
        <w:jc w:val="left"/>
        <w:rPr>
          <w:lang w:val="en-US"/>
        </w:rPr>
      </w:pPr>
      <w:r w:rsidRPr="00173A00">
        <w:rPr>
          <w:b/>
          <w:lang w:val="en-US"/>
        </w:rPr>
        <w:t>“AM” Menu</w:t>
      </w:r>
      <w:r w:rsidRPr="00173A00">
        <w:rPr>
          <w:lang w:val="en-US"/>
        </w:rPr>
        <w:t xml:space="preserve"> — </w:t>
      </w:r>
      <w:r w:rsidRPr="00173A00">
        <w:rPr>
          <w:b/>
          <w:lang w:val="en-US"/>
        </w:rPr>
        <w:t>long press.</w:t>
      </w:r>
      <w:r w:rsidRPr="00173A00">
        <w:rPr>
          <w:lang w:val="en-US"/>
        </w:rPr>
        <w:t xml:space="preserve"> Discrimination and identification settings.</w:t>
      </w:r>
    </w:p>
    <w:p w14:paraId="005DF9FA" w14:textId="143635C0" w:rsidR="00173A00" w:rsidRPr="00173A00" w:rsidRDefault="00173A00" w:rsidP="00173A00">
      <w:pPr>
        <w:rPr>
          <w:lang w:val="en-US"/>
        </w:rPr>
      </w:pPr>
      <w:r w:rsidRPr="00173A00">
        <w:rPr>
          <w:lang w:val="en-US"/>
        </w:rPr>
        <w:t xml:space="preserve">*** </w:t>
      </w:r>
      <w:r>
        <w:rPr>
          <w:lang w:val="en-US"/>
        </w:rPr>
        <w:t>The s</w:t>
      </w:r>
      <w:r w:rsidRPr="00173A00">
        <w:rPr>
          <w:lang w:val="en-US"/>
        </w:rPr>
        <w:t>ettings marked with three asterisks appear only in specific special programs, as indicated.</w:t>
      </w:r>
    </w:p>
    <w:p w14:paraId="4EA99667" w14:textId="77777777" w:rsidR="00173A00" w:rsidRPr="00173A00" w:rsidRDefault="00173A00" w:rsidP="00173A00">
      <w:pPr>
        <w:spacing w:after="42" w:line="240" w:lineRule="auto"/>
        <w:ind w:left="720" w:firstLine="0"/>
        <w:rPr>
          <w:lang w:val="en-US"/>
        </w:rPr>
      </w:pPr>
    </w:p>
    <w:p w14:paraId="27A869E8" w14:textId="77777777" w:rsidR="0018164E" w:rsidRPr="00B2764E" w:rsidRDefault="00C11208">
      <w:pPr>
        <w:spacing w:after="160" w:line="259" w:lineRule="auto"/>
        <w:ind w:left="0" w:firstLine="0"/>
        <w:jc w:val="left"/>
        <w:rPr>
          <w:lang w:val="en-US"/>
        </w:rPr>
      </w:pPr>
      <w:r w:rsidRPr="00B2764E">
        <w:rPr>
          <w:lang w:val="en-US"/>
        </w:rPr>
        <w:br w:type="page"/>
      </w:r>
    </w:p>
    <w:p w14:paraId="45BB0333" w14:textId="3C951A69" w:rsidR="00173A00" w:rsidRPr="00173A00" w:rsidRDefault="00173A00" w:rsidP="00173A00">
      <w:pPr>
        <w:pStyle w:val="1"/>
        <w:spacing w:line="240" w:lineRule="auto"/>
        <w:jc w:val="left"/>
        <w:rPr>
          <w:lang w:val="en-US"/>
        </w:rPr>
      </w:pPr>
      <w:bookmarkStart w:id="18" w:name="_psblcm17ee5x" w:colFirst="0" w:colLast="0"/>
      <w:bookmarkEnd w:id="18"/>
      <w:r w:rsidRPr="00173A00">
        <w:rPr>
          <w:lang w:val="en-US"/>
        </w:rPr>
        <w:lastRenderedPageBreak/>
        <w:t>“M” (Main) Menu — Main Search Settings</w:t>
      </w:r>
    </w:p>
    <w:p w14:paraId="7077341E" w14:textId="77777777" w:rsidR="00173A00" w:rsidRDefault="00173A00" w:rsidP="00173A00">
      <w:pPr>
        <w:rPr>
          <w:b/>
          <w:lang w:val="en-US"/>
        </w:rPr>
      </w:pPr>
    </w:p>
    <w:p w14:paraId="3EE4B57C" w14:textId="0EBC7F95" w:rsidR="00173A00" w:rsidRPr="00B2764E" w:rsidRDefault="00173A00" w:rsidP="00173A00">
      <w:pPr>
        <w:ind w:left="0"/>
        <w:rPr>
          <w:lang w:val="en-US"/>
        </w:rPr>
      </w:pPr>
      <w:r w:rsidRPr="00B2764E">
        <w:rPr>
          <w:b/>
          <w:lang w:val="en-US"/>
        </w:rPr>
        <w:t>Access:</w:t>
      </w:r>
      <w:r w:rsidRPr="00B2764E">
        <w:rPr>
          <w:lang w:val="en-US"/>
        </w:rPr>
        <w:t xml:space="preserve"> short press.</w:t>
      </w:r>
    </w:p>
    <w:p w14:paraId="236CF7C4" w14:textId="77777777" w:rsidR="00173A00" w:rsidRDefault="00173A00">
      <w:pPr>
        <w:spacing w:after="0" w:line="240" w:lineRule="auto"/>
        <w:ind w:left="-6" w:hanging="11"/>
        <w:rPr>
          <w:b/>
          <w:sz w:val="20"/>
          <w:szCs w:val="20"/>
          <w:lang w:val="en-US"/>
        </w:rPr>
      </w:pPr>
    </w:p>
    <w:p w14:paraId="64FFF07D" w14:textId="77777777" w:rsidR="0002280D" w:rsidRDefault="00173A00" w:rsidP="00173A00">
      <w:pPr>
        <w:spacing w:after="160" w:line="259" w:lineRule="auto"/>
        <w:ind w:left="0" w:firstLine="0"/>
        <w:rPr>
          <w:lang w:val="en-US"/>
        </w:rPr>
      </w:pPr>
      <w:r w:rsidRPr="00173A00">
        <w:rPr>
          <w:b/>
          <w:lang w:val="en-US"/>
        </w:rPr>
        <w:t>Gain (01…27).</w:t>
      </w:r>
      <w:r w:rsidRPr="00173A00">
        <w:rPr>
          <w:lang w:val="en-US"/>
        </w:rPr>
        <w:t xml:space="preserve"> Overall </w:t>
      </w:r>
      <w:r>
        <w:rPr>
          <w:lang w:val="en-US"/>
        </w:rPr>
        <w:t xml:space="preserve">device </w:t>
      </w:r>
      <w:r w:rsidRPr="00173A00">
        <w:rPr>
          <w:lang w:val="en-US"/>
        </w:rPr>
        <w:t xml:space="preserve">sensitivity. </w:t>
      </w:r>
      <w:r w:rsidR="0002280D" w:rsidRPr="0002280D">
        <w:rPr>
          <w:lang w:val="en-US"/>
        </w:rPr>
        <w:t>Increas</w:t>
      </w:r>
      <w:r w:rsidR="0002280D">
        <w:rPr>
          <w:lang w:val="en-US"/>
        </w:rPr>
        <w:t>e</w:t>
      </w:r>
      <w:r w:rsidR="0002280D" w:rsidRPr="0002280D">
        <w:rPr>
          <w:lang w:val="en-US"/>
        </w:rPr>
        <w:t xml:space="preserve"> or decreas</w:t>
      </w:r>
      <w:r w:rsidR="0002280D">
        <w:rPr>
          <w:lang w:val="en-US"/>
        </w:rPr>
        <w:t>e</w:t>
      </w:r>
      <w:r w:rsidR="0002280D" w:rsidRPr="0002280D">
        <w:rPr>
          <w:lang w:val="en-US"/>
        </w:rPr>
        <w:t xml:space="preserve"> </w:t>
      </w:r>
      <w:r w:rsidR="0002280D">
        <w:rPr>
          <w:lang w:val="en-US"/>
        </w:rPr>
        <w:t>to</w:t>
      </w:r>
      <w:r w:rsidR="0002280D" w:rsidRPr="0002280D">
        <w:rPr>
          <w:lang w:val="en-US"/>
        </w:rPr>
        <w:t xml:space="preserve"> adjust the range (depth) of target detection. </w:t>
      </w:r>
      <w:r w:rsidRPr="00173A00">
        <w:rPr>
          <w:lang w:val="en-US"/>
        </w:rPr>
        <w:t>Re-do GC after changing Gain.</w:t>
      </w:r>
    </w:p>
    <w:p w14:paraId="3B6CD442" w14:textId="6F28A889" w:rsidR="0018164E" w:rsidRDefault="00173A00" w:rsidP="0002280D">
      <w:pPr>
        <w:spacing w:after="160" w:line="259" w:lineRule="auto"/>
        <w:ind w:left="0" w:firstLine="0"/>
        <w:rPr>
          <w:b/>
          <w:i/>
          <w:lang w:val="en-US"/>
        </w:rPr>
      </w:pPr>
      <w:r w:rsidRPr="00173A00">
        <w:rPr>
          <w:b/>
          <w:lang w:val="en-US"/>
        </w:rPr>
        <w:t>(!)</w:t>
      </w:r>
      <w:r w:rsidRPr="00173A00">
        <w:rPr>
          <w:lang w:val="en-US"/>
        </w:rPr>
        <w:t xml:space="preserve"> Gain amplifies </w:t>
      </w:r>
      <w:r w:rsidRPr="00173A00">
        <w:rPr>
          <w:b/>
          <w:lang w:val="en-US"/>
        </w:rPr>
        <w:t>all</w:t>
      </w:r>
      <w:r w:rsidRPr="00173A00">
        <w:rPr>
          <w:lang w:val="en-US"/>
        </w:rPr>
        <w:t xml:space="preserve"> signals (targets, ground, noise). Choose per soil complexity, vegetation, and EMI. Excessive Gain makes the detector noisy and causes missed deep targets.</w:t>
      </w:r>
      <w:r w:rsidRPr="00173A00">
        <w:rPr>
          <w:lang w:val="en-US"/>
        </w:rPr>
        <w:br/>
      </w:r>
      <w:r w:rsidRPr="00173A00">
        <w:rPr>
          <w:b/>
          <w:lang w:val="en-US"/>
        </w:rPr>
        <w:t>(!)</w:t>
      </w:r>
      <w:r w:rsidR="0002280D">
        <w:rPr>
          <w:b/>
          <w:lang w:val="en-US"/>
        </w:rPr>
        <w:t xml:space="preserve"> The Gain Scale has</w:t>
      </w:r>
      <w:r w:rsidRPr="00173A00">
        <w:rPr>
          <w:lang w:val="en-US"/>
        </w:rPr>
        <w:t xml:space="preserve"> 27 steps </w:t>
      </w:r>
      <w:r w:rsidR="0002280D">
        <w:rPr>
          <w:lang w:val="en-US"/>
        </w:rPr>
        <w:t xml:space="preserve">to </w:t>
      </w:r>
      <w:r w:rsidRPr="00173A00">
        <w:rPr>
          <w:lang w:val="en-US"/>
        </w:rPr>
        <w:t xml:space="preserve">compensate for sensitivity loss at high </w:t>
      </w:r>
      <w:r w:rsidRPr="00173A00">
        <w:rPr>
          <w:b/>
          <w:lang w:val="en-US"/>
        </w:rPr>
        <w:t>Speed</w:t>
      </w:r>
      <w:r w:rsidRPr="00173A00">
        <w:rPr>
          <w:lang w:val="en-US"/>
        </w:rPr>
        <w:t xml:space="preserve"> or with </w:t>
      </w:r>
      <w:r w:rsidRPr="00173A00">
        <w:rPr>
          <w:b/>
          <w:lang w:val="en-US"/>
        </w:rPr>
        <w:t>Operating Frequency</w:t>
      </w:r>
      <w:r w:rsidRPr="00173A00">
        <w:rPr>
          <w:lang w:val="en-US"/>
        </w:rPr>
        <w:t xml:space="preserve"> shift. </w:t>
      </w:r>
      <w:r w:rsidR="0002280D">
        <w:rPr>
          <w:lang w:val="en-US"/>
        </w:rPr>
        <w:t>E. g., a</w:t>
      </w:r>
      <w:r w:rsidRPr="00173A00">
        <w:rPr>
          <w:lang w:val="en-US"/>
        </w:rPr>
        <w:t xml:space="preserve">t </w:t>
      </w:r>
      <w:r w:rsidRPr="00173A00">
        <w:rPr>
          <w:b/>
          <w:lang w:val="en-US"/>
        </w:rPr>
        <w:t>Speed 8</w:t>
      </w:r>
      <w:r w:rsidRPr="00173A00">
        <w:rPr>
          <w:lang w:val="en-US"/>
        </w:rPr>
        <w:t>,</w:t>
      </w:r>
      <w:r w:rsidR="0002280D">
        <w:rPr>
          <w:lang w:val="en-US"/>
        </w:rPr>
        <w:t xml:space="preserve"> which is the highest leel,</w:t>
      </w:r>
      <w:r w:rsidRPr="00173A00">
        <w:rPr>
          <w:lang w:val="en-US"/>
        </w:rPr>
        <w:t xml:space="preserve"> Gain 27 can be usable</w:t>
      </w:r>
      <w:r w:rsidR="0002280D">
        <w:rPr>
          <w:lang w:val="en-US"/>
        </w:rPr>
        <w:t>, while</w:t>
      </w:r>
      <w:r w:rsidRPr="00173A00">
        <w:rPr>
          <w:lang w:val="en-US"/>
        </w:rPr>
        <w:t xml:space="preserve"> at low or negative Speeds, a much lower maximum Gain is practical.</w:t>
      </w:r>
    </w:p>
    <w:p w14:paraId="11DFC67B" w14:textId="1F814EFB" w:rsidR="0002280D" w:rsidRPr="00B2764E" w:rsidRDefault="0002280D" w:rsidP="0002280D">
      <w:pPr>
        <w:spacing w:after="160" w:line="259" w:lineRule="auto"/>
        <w:ind w:left="0" w:firstLine="0"/>
        <w:rPr>
          <w:lang w:val="en-US"/>
        </w:rPr>
      </w:pPr>
      <w:r w:rsidRPr="0002280D">
        <w:rPr>
          <w:b/>
          <w:lang w:val="en-US"/>
        </w:rPr>
        <w:t>Speed (−02…00…08).</w:t>
      </w:r>
      <w:r w:rsidRPr="0002280D">
        <w:rPr>
          <w:lang w:val="en-US"/>
        </w:rPr>
        <w:t xml:space="preserve"> </w:t>
      </w:r>
      <w:r>
        <w:rPr>
          <w:lang w:val="en-US"/>
        </w:rPr>
        <w:t xml:space="preserve">Allows </w:t>
      </w:r>
      <w:r w:rsidRPr="0002280D">
        <w:rPr>
          <w:lang w:val="en-US"/>
        </w:rPr>
        <w:t>to detect a second and subsequent targets after the coil passes over a target. Higher values allow the detector to separate targets at a shorter distance and higher sweep speed.  If depth loss is undesired, increase Gain slightly.</w:t>
      </w:r>
      <w:r w:rsidRPr="0002280D">
        <w:rPr>
          <w:lang w:val="en-US"/>
        </w:rPr>
        <w:br/>
      </w:r>
      <w:r w:rsidRPr="0002280D">
        <w:rPr>
          <w:b/>
          <w:lang w:val="en-US"/>
        </w:rPr>
        <w:t>(!!!)</w:t>
      </w:r>
      <w:r w:rsidRPr="0002280D">
        <w:rPr>
          <w:lang w:val="en-US"/>
        </w:rPr>
        <w:t xml:space="preserve"> For careful deep hunting in clean areas, first reduce </w:t>
      </w:r>
      <w:r w:rsidRPr="0002280D">
        <w:rPr>
          <w:b/>
          <w:lang w:val="en-US"/>
        </w:rPr>
        <w:t>Speed</w:t>
      </w:r>
      <w:r w:rsidRPr="0002280D">
        <w:rPr>
          <w:lang w:val="en-US"/>
        </w:rPr>
        <w:t xml:space="preserve"> (≤02), then adjust </w:t>
      </w:r>
      <w:r w:rsidRPr="0002280D">
        <w:rPr>
          <w:b/>
          <w:lang w:val="en-US"/>
        </w:rPr>
        <w:t>Gain</w:t>
      </w:r>
      <w:r w:rsidRPr="0002280D">
        <w:rPr>
          <w:lang w:val="en-US"/>
        </w:rPr>
        <w:t xml:space="preserve"> for comfort.</w:t>
      </w:r>
      <w:r w:rsidRPr="0002280D">
        <w:rPr>
          <w:lang w:val="en-US"/>
        </w:rPr>
        <w:br/>
      </w:r>
      <w:r w:rsidRPr="0002280D">
        <w:rPr>
          <w:b/>
          <w:lang w:val="en-US"/>
        </w:rPr>
        <w:t>(!)</w:t>
      </w:r>
      <w:r w:rsidRPr="0002280D">
        <w:rPr>
          <w:lang w:val="en-US"/>
        </w:rPr>
        <w:t xml:space="preserve"> Negative speeds (−1, −2) give maximum depth but are suitable only for medium/large, sparse targets in clean, simple ground (</w:t>
      </w:r>
      <w:r w:rsidR="0041202E">
        <w:rPr>
          <w:lang w:val="en-US"/>
        </w:rPr>
        <w:t>except for</w:t>
      </w:r>
      <w:r w:rsidRPr="0002280D">
        <w:rPr>
          <w:lang w:val="en-US"/>
        </w:rPr>
        <w:t xml:space="preserve"> the special Deep Search </w:t>
      </w:r>
      <w:r w:rsidR="005659EA">
        <w:rPr>
          <w:lang w:val="en-US"/>
        </w:rPr>
        <w:t>DS</w:t>
      </w:r>
      <w:r w:rsidRPr="0002280D">
        <w:rPr>
          <w:lang w:val="en-US"/>
        </w:rPr>
        <w:t>).</w:t>
      </w:r>
      <w:r w:rsidRPr="0002280D">
        <w:rPr>
          <w:lang w:val="en-US"/>
        </w:rPr>
        <w:br/>
      </w:r>
      <w:r w:rsidRPr="0041202E">
        <w:rPr>
          <w:b/>
          <w:lang w:val="en-US"/>
        </w:rPr>
        <w:t>(!)</w:t>
      </w:r>
      <w:r w:rsidRPr="0041202E">
        <w:rPr>
          <w:lang w:val="en-US"/>
        </w:rPr>
        <w:t xml:space="preserve"> Adjust</w:t>
      </w:r>
      <w:r w:rsidRPr="00B2764E">
        <w:rPr>
          <w:lang w:val="en-US"/>
        </w:rPr>
        <w:t xml:space="preserve"> </w:t>
      </w:r>
      <w:r w:rsidRPr="0041202E">
        <w:rPr>
          <w:lang w:val="en-US"/>
        </w:rPr>
        <w:t>on</w:t>
      </w:r>
      <w:r w:rsidRPr="00B2764E">
        <w:rPr>
          <w:lang w:val="en-US"/>
        </w:rPr>
        <w:t xml:space="preserve"> </w:t>
      </w:r>
      <w:r w:rsidRPr="0041202E">
        <w:rPr>
          <w:lang w:val="en-US"/>
        </w:rPr>
        <w:t>the</w:t>
      </w:r>
      <w:r w:rsidRPr="00B2764E">
        <w:rPr>
          <w:lang w:val="en-US"/>
        </w:rPr>
        <w:t xml:space="preserve"> </w:t>
      </w:r>
      <w:r w:rsidRPr="0041202E">
        <w:rPr>
          <w:lang w:val="en-US"/>
        </w:rPr>
        <w:t>fly</w:t>
      </w:r>
      <w:r w:rsidRPr="00B2764E">
        <w:rPr>
          <w:lang w:val="en-US"/>
        </w:rPr>
        <w:t xml:space="preserve"> </w:t>
      </w:r>
      <w:r w:rsidRPr="0041202E">
        <w:rPr>
          <w:lang w:val="en-US"/>
        </w:rPr>
        <w:t>with</w:t>
      </w:r>
      <w:r w:rsidRPr="00B2764E">
        <w:rPr>
          <w:lang w:val="en-US"/>
        </w:rPr>
        <w:t xml:space="preserve"> </w:t>
      </w:r>
      <w:r w:rsidR="0041202E">
        <w:rPr>
          <w:b/>
          <w:i/>
          <w:noProof/>
          <w:sz w:val="36"/>
          <w:szCs w:val="36"/>
          <w:vertAlign w:val="subscript"/>
        </w:rPr>
        <w:drawing>
          <wp:inline distT="0" distB="0" distL="0" distR="0" wp14:anchorId="0FBB0A36" wp14:editId="15838573">
            <wp:extent cx="298800" cy="298800"/>
            <wp:effectExtent l="0" t="0" r="0" b="0"/>
            <wp:docPr id="9180684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sidR="0041202E" w:rsidRPr="00B2764E">
        <w:rPr>
          <w:b/>
          <w:lang w:val="en-US"/>
        </w:rPr>
        <w:t xml:space="preserve"> </w:t>
      </w:r>
      <w:r w:rsidRPr="00B2764E">
        <w:rPr>
          <w:lang w:val="en-US"/>
        </w:rPr>
        <w:t>(</w:t>
      </w:r>
      <w:r w:rsidRPr="0041202E">
        <w:rPr>
          <w:lang w:val="en-US"/>
        </w:rPr>
        <w:t>increase</w:t>
      </w:r>
      <w:r w:rsidRPr="00B2764E">
        <w:rPr>
          <w:lang w:val="en-US"/>
        </w:rPr>
        <w:t xml:space="preserve">) / </w:t>
      </w:r>
      <w:r w:rsidR="0041202E">
        <w:rPr>
          <w:b/>
          <w:i/>
          <w:noProof/>
          <w:sz w:val="36"/>
          <w:szCs w:val="36"/>
          <w:vertAlign w:val="subscript"/>
        </w:rPr>
        <w:drawing>
          <wp:inline distT="0" distB="0" distL="0" distR="0" wp14:anchorId="75FA918A" wp14:editId="28AE593D">
            <wp:extent cx="298704" cy="298704"/>
            <wp:effectExtent l="0" t="0" r="0" b="0"/>
            <wp:docPr id="16198325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B2764E">
        <w:rPr>
          <w:lang w:val="en-US"/>
        </w:rPr>
        <w:t xml:space="preserve"> (</w:t>
      </w:r>
      <w:r w:rsidRPr="0041202E">
        <w:rPr>
          <w:lang w:val="en-US"/>
        </w:rPr>
        <w:t>decrease</w:t>
      </w:r>
      <w:r w:rsidRPr="00B2764E">
        <w:rPr>
          <w:lang w:val="en-US"/>
        </w:rPr>
        <w:t>).</w:t>
      </w:r>
    </w:p>
    <w:p w14:paraId="6167588E" w14:textId="07F7D919" w:rsidR="00E24D98" w:rsidRPr="00B2764E" w:rsidRDefault="00E24D98" w:rsidP="00E24D98">
      <w:pPr>
        <w:spacing w:after="160" w:line="259" w:lineRule="auto"/>
        <w:ind w:left="0"/>
        <w:rPr>
          <w:lang w:val="en-US"/>
        </w:rPr>
      </w:pPr>
      <w:r>
        <w:rPr>
          <w:b/>
          <w:lang w:val="en-US"/>
        </w:rPr>
        <w:t>**</w:t>
      </w:r>
      <w:r w:rsidRPr="00E24D98">
        <w:rPr>
          <w:b/>
          <w:lang w:val="en-US"/>
        </w:rPr>
        <w:t>*</w:t>
      </w:r>
      <w:r w:rsidRPr="00E24D98">
        <w:rPr>
          <w:lang w:val="en-US"/>
        </w:rPr>
        <w:t xml:space="preserve"> </w:t>
      </w:r>
      <w:r w:rsidRPr="00E24D98">
        <w:rPr>
          <w:b/>
          <w:lang w:val="en-US"/>
        </w:rPr>
        <w:t>Sensitivity to Small Targets (01…22)</w:t>
      </w:r>
      <w:r w:rsidRPr="00E24D98">
        <w:rPr>
          <w:lang w:val="en-US"/>
        </w:rPr>
        <w:t xml:space="preserve"> </w:t>
      </w:r>
      <w:r w:rsidRPr="00E24D98">
        <w:rPr>
          <w:i/>
          <w:lang w:val="en-US"/>
        </w:rPr>
        <w:t>(</w:t>
      </w:r>
      <w:r>
        <w:rPr>
          <w:i/>
          <w:lang w:val="en-US"/>
        </w:rPr>
        <w:t xml:space="preserve">in </w:t>
      </w:r>
      <w:r w:rsidRPr="00E24D98">
        <w:rPr>
          <w:i/>
          <w:lang w:val="en-US"/>
        </w:rPr>
        <w:t>DL program only).</w:t>
      </w:r>
      <w:r w:rsidRPr="00E24D98">
        <w:rPr>
          <w:lang w:val="en-US"/>
        </w:rPr>
        <w:t xml:space="preserve"> </w:t>
      </w:r>
      <w:r>
        <w:rPr>
          <w:lang w:val="en-US"/>
        </w:rPr>
        <w:t>Noticeably r</w:t>
      </w:r>
      <w:r w:rsidRPr="00E24D98">
        <w:rPr>
          <w:lang w:val="en-US"/>
        </w:rPr>
        <w:t xml:space="preserve">educes sensitivity to small targets </w:t>
      </w:r>
      <w:r w:rsidRPr="00B2764E">
        <w:rPr>
          <w:lang w:val="en-US"/>
        </w:rPr>
        <w:t>(large targets less so). Useful for deep large coins amid tiny rusty iron fragments. For Program 5, if hunting both large and small targets, set to maximum.</w:t>
      </w:r>
      <w:r w:rsidRPr="00B2764E">
        <w:rPr>
          <w:lang w:val="en-US"/>
        </w:rPr>
        <w:br/>
      </w:r>
      <w:r w:rsidRPr="00B2764E">
        <w:rPr>
          <w:b/>
          <w:lang w:val="en-US"/>
        </w:rPr>
        <w:t>(!)</w:t>
      </w:r>
      <w:r w:rsidRPr="00B2764E">
        <w:rPr>
          <w:lang w:val="en-US"/>
        </w:rPr>
        <w:t xml:space="preserve"> Lowering this value can reduce falsing on medium-conductive soils in Program 5.</w:t>
      </w:r>
    </w:p>
    <w:p w14:paraId="0E400903" w14:textId="77777777" w:rsidR="00E24D98" w:rsidRPr="00B2764E" w:rsidRDefault="00E24D98" w:rsidP="00E24D98">
      <w:pPr>
        <w:spacing w:after="160" w:line="259" w:lineRule="auto"/>
        <w:ind w:left="0"/>
        <w:rPr>
          <w:lang w:val="en-US"/>
        </w:rPr>
      </w:pPr>
      <w:r w:rsidRPr="00B2764E">
        <w:rPr>
          <w:b/>
          <w:lang w:val="en-US"/>
        </w:rPr>
        <w:t>Identification Sensitivity (00…20).</w:t>
      </w:r>
      <w:r w:rsidRPr="00B2764E">
        <w:rPr>
          <w:lang w:val="en-US"/>
        </w:rPr>
        <w:t xml:space="preserve"> ID-channel sensitivity. Higher values allow weaker (deeper/smaller) signals to produce an ID tone. ID is </w:t>
      </w:r>
      <w:r w:rsidRPr="00B2764E">
        <w:rPr>
          <w:b/>
          <w:lang w:val="en-US"/>
        </w:rPr>
        <w:t>post-evaluation</w:t>
      </w:r>
      <w:r w:rsidRPr="00B2764E">
        <w:rPr>
          <w:lang w:val="en-US"/>
        </w:rPr>
        <w:t xml:space="preserve">, so the tone sounds after the coil passes the target. At </w:t>
      </w:r>
      <w:r w:rsidRPr="00B2764E">
        <w:rPr>
          <w:b/>
          <w:lang w:val="en-US"/>
        </w:rPr>
        <w:t>00</w:t>
      </w:r>
      <w:r w:rsidRPr="00B2764E">
        <w:rPr>
          <w:lang w:val="en-US"/>
        </w:rPr>
        <w:t>, the ID channel is off.</w:t>
      </w:r>
    </w:p>
    <w:p w14:paraId="53857104" w14:textId="612F3FFD" w:rsidR="00E24D98" w:rsidRPr="00B2764E" w:rsidRDefault="00E24D98" w:rsidP="00E24D98">
      <w:pPr>
        <w:spacing w:after="160" w:line="259" w:lineRule="auto"/>
        <w:ind w:left="0"/>
        <w:rPr>
          <w:b/>
          <w:lang w:val="en-US"/>
        </w:rPr>
      </w:pPr>
      <w:r w:rsidRPr="00B2764E">
        <w:rPr>
          <w:b/>
          <w:lang w:val="en-US"/>
        </w:rPr>
        <w:t>(!) Excessive reduction makes the unit quieter but may cause you missing deep/very small targets and worsens separation in trash. Thus, when searching for tiny objects or working on heavy trashed areas, first lower the Gain to align depth and noise level of your detector; avoid setting ID Sensitivity below 13 unless necessary.</w:t>
      </w:r>
    </w:p>
    <w:p w14:paraId="5F68634F" w14:textId="77777777" w:rsidR="00E24D98" w:rsidRDefault="00E24D98" w:rsidP="00E24D98">
      <w:pPr>
        <w:spacing w:after="160" w:line="259" w:lineRule="auto"/>
        <w:ind w:left="0" w:firstLine="0"/>
        <w:jc w:val="left"/>
        <w:rPr>
          <w:lang w:val="en-US"/>
        </w:rPr>
      </w:pPr>
      <w:r w:rsidRPr="00B2764E">
        <w:rPr>
          <w:b/>
          <w:lang w:val="en-US"/>
        </w:rPr>
        <w:t>Detection Sensitivity (00…20).</w:t>
      </w:r>
      <w:r w:rsidRPr="00B2764E">
        <w:rPr>
          <w:lang w:val="en-US"/>
        </w:rPr>
        <w:t xml:space="preserve"> Real-time Detection channel. Higher values allow you to detect deeper targets, announcing them with a Detection tone</w:t>
      </w:r>
      <w:r w:rsidRPr="00E24D98">
        <w:rPr>
          <w:lang w:val="en-US"/>
        </w:rPr>
        <w:t xml:space="preserve">. The detection channel works in real time. It starts sounding the presence of a target from the moment of detection until its signal disappears. </w:t>
      </w:r>
      <w:r>
        <w:rPr>
          <w:lang w:val="en-US"/>
        </w:rPr>
        <w:t>The</w:t>
      </w:r>
      <w:r w:rsidRPr="00E24D98">
        <w:rPr>
          <w:lang w:val="en-US"/>
        </w:rPr>
        <w:t xml:space="preserve"> highest volume corresponds to the center of the detected target. At setting level "00", the target detection signal is disabled.</w:t>
      </w:r>
      <w:r>
        <w:rPr>
          <w:lang w:val="en-US"/>
        </w:rPr>
        <w:t xml:space="preserve"> </w:t>
      </w:r>
    </w:p>
    <w:p w14:paraId="13B575E3" w14:textId="73B9E5DE" w:rsidR="00E24D98" w:rsidRPr="00E24D98" w:rsidRDefault="00E24D98" w:rsidP="00E24D98">
      <w:pPr>
        <w:spacing w:after="160" w:line="259" w:lineRule="auto"/>
        <w:ind w:left="0" w:firstLine="0"/>
        <w:jc w:val="left"/>
        <w:rPr>
          <w:lang w:val="en-US"/>
        </w:rPr>
      </w:pPr>
      <w:r w:rsidRPr="00E24D98">
        <w:rPr>
          <w:b/>
          <w:lang w:val="en-US"/>
        </w:rPr>
        <w:t>(!)</w:t>
      </w:r>
      <w:r w:rsidRPr="00E24D98">
        <w:rPr>
          <w:lang w:val="en-US"/>
        </w:rPr>
        <w:t xml:space="preserve"> Keep this equal to or slightly </w:t>
      </w:r>
      <w:r w:rsidRPr="00E24D98">
        <w:rPr>
          <w:b/>
          <w:lang w:val="en-US"/>
        </w:rPr>
        <w:t>above</w:t>
      </w:r>
      <w:r w:rsidRPr="00E24D98">
        <w:rPr>
          <w:lang w:val="en-US"/>
        </w:rPr>
        <w:t xml:space="preserve"> ID Sensitivity so deep, non-IDable targets are still detected.</w:t>
      </w:r>
      <w:r w:rsidRPr="00E24D98">
        <w:rPr>
          <w:lang w:val="en-US"/>
        </w:rPr>
        <w:br/>
      </w:r>
      <w:r w:rsidRPr="00E24D98">
        <w:rPr>
          <w:b/>
          <w:lang w:val="en-US"/>
        </w:rPr>
        <w:t>(!)</w:t>
      </w:r>
      <w:r w:rsidRPr="00E24D98">
        <w:rPr>
          <w:lang w:val="en-US"/>
        </w:rPr>
        <w:t xml:space="preserve"> In heav</w:t>
      </w:r>
      <w:r>
        <w:rPr>
          <w:lang w:val="en-US"/>
        </w:rPr>
        <w:t>il</w:t>
      </w:r>
      <w:r w:rsidRPr="00E24D98">
        <w:rPr>
          <w:lang w:val="en-US"/>
        </w:rPr>
        <w:t>y trash</w:t>
      </w:r>
      <w:r>
        <w:rPr>
          <w:lang w:val="en-US"/>
        </w:rPr>
        <w:t>ed areas</w:t>
      </w:r>
      <w:r w:rsidRPr="00E24D98">
        <w:rPr>
          <w:lang w:val="en-US"/>
        </w:rPr>
        <w:t xml:space="preserve">, you can lower </w:t>
      </w:r>
      <w:r w:rsidRPr="00E24D98">
        <w:rPr>
          <w:b/>
          <w:lang w:val="en-US"/>
        </w:rPr>
        <w:t>Max Detection Volume</w:t>
      </w:r>
      <w:r w:rsidRPr="00E24D98">
        <w:rPr>
          <w:lang w:val="en-US"/>
        </w:rPr>
        <w:t xml:space="preserve"> in the </w:t>
      </w:r>
      <w:r w:rsidRPr="00E24D98">
        <w:rPr>
          <w:b/>
          <w:lang w:val="en-US"/>
        </w:rPr>
        <w:t>A</w:t>
      </w:r>
      <w:r w:rsidRPr="00E24D98">
        <w:rPr>
          <w:lang w:val="en-US"/>
        </w:rPr>
        <w:t xml:space="preserve"> menu.</w:t>
      </w:r>
    </w:p>
    <w:p w14:paraId="38D6E684" w14:textId="77777777" w:rsidR="00E24D98" w:rsidRPr="00E24D98" w:rsidRDefault="00E24D98" w:rsidP="00E24D98">
      <w:pPr>
        <w:spacing w:after="160" w:line="259" w:lineRule="auto"/>
        <w:ind w:left="0"/>
        <w:rPr>
          <w:b/>
          <w:lang w:val="en-US"/>
        </w:rPr>
      </w:pPr>
    </w:p>
    <w:p w14:paraId="1409BF54" w14:textId="77777777" w:rsidR="00BB4077" w:rsidRDefault="00BB4077" w:rsidP="00BB4077">
      <w:pPr>
        <w:spacing w:after="160" w:line="259" w:lineRule="auto"/>
        <w:ind w:left="0"/>
        <w:jc w:val="left"/>
        <w:rPr>
          <w:b/>
          <w:lang w:val="en-US"/>
        </w:rPr>
      </w:pPr>
      <w:r w:rsidRPr="00BB4077">
        <w:rPr>
          <w:b/>
          <w:lang w:val="en-US"/>
        </w:rPr>
        <w:lastRenderedPageBreak/>
        <w:t>Threshold Volume (off…0…20).</w:t>
      </w:r>
      <w:r w:rsidRPr="00BB4077">
        <w:rPr>
          <w:lang w:val="en-US"/>
        </w:rPr>
        <w:t xml:space="preserve"> </w:t>
      </w:r>
      <w:r>
        <w:rPr>
          <w:lang w:val="en-US"/>
        </w:rPr>
        <w:t>Constant</w:t>
      </w:r>
      <w:r w:rsidRPr="00BB4077">
        <w:rPr>
          <w:lang w:val="en-US"/>
        </w:rPr>
        <w:t xml:space="preserve"> background hum </w:t>
      </w:r>
      <w:r>
        <w:rPr>
          <w:lang w:val="en-US"/>
        </w:rPr>
        <w:t>which</w:t>
      </w:r>
      <w:r w:rsidRPr="00BB4077">
        <w:rPr>
          <w:lang w:val="en-US"/>
        </w:rPr>
        <w:t xml:space="preserve"> help</w:t>
      </w:r>
      <w:r>
        <w:rPr>
          <w:lang w:val="en-US"/>
        </w:rPr>
        <w:t>s to</w:t>
      </w:r>
      <w:r w:rsidRPr="00BB4077">
        <w:rPr>
          <w:lang w:val="en-US"/>
        </w:rPr>
        <w:t xml:space="preserve"> hear </w:t>
      </w:r>
      <w:r>
        <w:rPr>
          <w:lang w:val="en-US"/>
        </w:rPr>
        <w:t>weak</w:t>
      </w:r>
      <w:r w:rsidRPr="00BB4077">
        <w:rPr>
          <w:lang w:val="en-US"/>
        </w:rPr>
        <w:t xml:space="preserve"> deep signals.</w:t>
      </w:r>
      <w:r>
        <w:rPr>
          <w:lang w:val="en-US"/>
        </w:rPr>
        <w:t xml:space="preserve"> Set</w:t>
      </w:r>
      <w:r w:rsidRPr="00BB4077">
        <w:rPr>
          <w:lang w:val="en-US"/>
        </w:rPr>
        <w:t xml:space="preserve"> </w:t>
      </w:r>
      <w:r w:rsidRPr="00BB4077">
        <w:rPr>
          <w:b/>
          <w:lang w:val="en-US"/>
        </w:rPr>
        <w:t>Off</w:t>
      </w:r>
      <w:r w:rsidRPr="00BB4077">
        <w:rPr>
          <w:lang w:val="en-US"/>
        </w:rPr>
        <w:t xml:space="preserve"> </w:t>
      </w:r>
      <w:r>
        <w:rPr>
          <w:lang w:val="en-US"/>
        </w:rPr>
        <w:t xml:space="preserve">to </w:t>
      </w:r>
      <w:r w:rsidRPr="00BB4077">
        <w:rPr>
          <w:lang w:val="en-US"/>
        </w:rPr>
        <w:t xml:space="preserve">disable. </w:t>
      </w:r>
      <w:r>
        <w:rPr>
          <w:lang w:val="en-US"/>
        </w:rPr>
        <w:t xml:space="preserve">You may </w:t>
      </w:r>
      <w:r w:rsidRPr="00BB4077">
        <w:rPr>
          <w:lang w:val="en-US"/>
        </w:rPr>
        <w:t xml:space="preserve">adjusted </w:t>
      </w:r>
      <w:r>
        <w:rPr>
          <w:lang w:val="en-US"/>
        </w:rPr>
        <w:t>t</w:t>
      </w:r>
      <w:r w:rsidRPr="00BB4077">
        <w:rPr>
          <w:lang w:val="en-US"/>
        </w:rPr>
        <w:t>he pitch to your preference in the "A" Sound menu with the "Detection Tone Frequency" setting (the sound frequency for Detection and Threshold tones is the same).</w:t>
      </w:r>
      <w:r w:rsidRPr="00BB4077">
        <w:rPr>
          <w:b/>
          <w:lang w:val="en-US"/>
        </w:rPr>
        <w:t xml:space="preserve"> </w:t>
      </w:r>
    </w:p>
    <w:p w14:paraId="133145BB" w14:textId="6BE39915" w:rsidR="00BB4077" w:rsidRDefault="00BB4077" w:rsidP="00BB4077">
      <w:pPr>
        <w:spacing w:after="160" w:line="259" w:lineRule="auto"/>
        <w:ind w:left="0"/>
        <w:jc w:val="left"/>
        <w:rPr>
          <w:b/>
          <w:lang w:val="en-US"/>
        </w:rPr>
      </w:pPr>
      <w:r w:rsidRPr="00BB4077">
        <w:rPr>
          <w:b/>
          <w:lang w:val="en-US"/>
        </w:rPr>
        <w:t xml:space="preserve">(!) Use mainly for deep, sparse targets, preferably with headphones, just above audibility. Too high level </w:t>
      </w:r>
      <w:r>
        <w:rPr>
          <w:b/>
          <w:lang w:val="en-US"/>
        </w:rPr>
        <w:t>may result in</w:t>
      </w:r>
      <w:r w:rsidRPr="00BB4077">
        <w:rPr>
          <w:b/>
          <w:lang w:val="en-US"/>
        </w:rPr>
        <w:t xml:space="preserve"> fatigue and missed faint signals.</w:t>
      </w:r>
    </w:p>
    <w:p w14:paraId="3E59C966" w14:textId="482C0778" w:rsidR="00A34D52" w:rsidRPr="00BB4077" w:rsidRDefault="00A34D52" w:rsidP="00BB4077">
      <w:pPr>
        <w:spacing w:after="160" w:line="259" w:lineRule="auto"/>
        <w:ind w:left="0"/>
        <w:jc w:val="left"/>
        <w:rPr>
          <w:b/>
          <w:lang w:val="en-US"/>
        </w:rPr>
      </w:pPr>
      <w:r w:rsidRPr="00A34D52">
        <w:rPr>
          <w:b/>
          <w:bCs/>
          <w:lang w:val="en-US"/>
        </w:rPr>
        <w:t>Program Reset (Off/On):</w:t>
      </w:r>
      <w:r w:rsidRPr="00A34D52">
        <w:rPr>
          <w:b/>
          <w:lang w:val="en-US"/>
        </w:rPr>
        <w:t> </w:t>
      </w:r>
      <w:r>
        <w:rPr>
          <w:bCs/>
          <w:lang w:val="en-US"/>
        </w:rPr>
        <w:t>R</w:t>
      </w:r>
      <w:r w:rsidRPr="00A34D52">
        <w:rPr>
          <w:bCs/>
          <w:lang w:val="en-US"/>
        </w:rPr>
        <w:t>eset the current program to factory parameters without affecting others. To do this, use the </w:t>
      </w:r>
      <w:r>
        <w:rPr>
          <w:i/>
          <w:noProof/>
          <w:sz w:val="36"/>
          <w:szCs w:val="36"/>
          <w:vertAlign w:val="subscript"/>
        </w:rPr>
        <w:drawing>
          <wp:inline distT="0" distB="0" distL="0" distR="0" wp14:anchorId="082A2885" wp14:editId="54612392">
            <wp:extent cx="298800" cy="298800"/>
            <wp:effectExtent l="0" t="0" r="0" b="0"/>
            <wp:docPr id="1500903655" name="image10.png" descr="Изображение выглядит как символ, текс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имвол, текст, логотип&#10;&#10;Автоматически созданное описание"/>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sidRPr="00A34D52">
        <w:rPr>
          <w:bCs/>
          <w:lang w:val="en-US"/>
        </w:rPr>
        <w:t xml:space="preserve"> button to change the value from "Off" to "On", and exit the menu to search mode with the </w:t>
      </w:r>
      <w:r>
        <w:rPr>
          <w:noProof/>
          <w:sz w:val="36"/>
          <w:szCs w:val="36"/>
          <w:vertAlign w:val="subscript"/>
        </w:rPr>
        <w:drawing>
          <wp:inline distT="0" distB="0" distL="0" distR="0" wp14:anchorId="152963FB" wp14:editId="6FED5884">
            <wp:extent cx="248412" cy="248412"/>
            <wp:effectExtent l="0" t="0" r="0" b="0"/>
            <wp:docPr id="600940369" name="image5.png" descr="Изображение выглядит как текст, символ,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имвол, Шрифт, логотип&#10;&#10;Автоматически созданное описание"/>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A34D52">
        <w:rPr>
          <w:bCs/>
          <w:lang w:val="en-US"/>
        </w:rPr>
        <w:t> . The current program's settings will return to factory values.</w:t>
      </w:r>
    </w:p>
    <w:p w14:paraId="093084F1" w14:textId="77777777" w:rsidR="00E24D98" w:rsidRDefault="00E24D98">
      <w:pPr>
        <w:spacing w:after="0" w:line="240" w:lineRule="auto"/>
        <w:ind w:left="-6" w:hanging="11"/>
        <w:rPr>
          <w:b/>
          <w:sz w:val="20"/>
          <w:szCs w:val="20"/>
          <w:lang w:val="en-US"/>
        </w:rPr>
      </w:pPr>
    </w:p>
    <w:p w14:paraId="0F004C61" w14:textId="77777777" w:rsidR="00A34D52" w:rsidRDefault="00A34D52">
      <w:pPr>
        <w:pStyle w:val="1"/>
        <w:spacing w:line="240" w:lineRule="auto"/>
        <w:rPr>
          <w:lang w:val="en-US"/>
        </w:rPr>
      </w:pPr>
      <w:r w:rsidRPr="00A34D52">
        <w:rPr>
          <w:bCs/>
          <w:lang w:val="en-US"/>
        </w:rPr>
        <w:t>"M1" Menu. Interference and False Signal Filters.</w:t>
      </w:r>
      <w:r w:rsidRPr="00A34D52">
        <w:rPr>
          <w:lang w:val="en-US"/>
        </w:rPr>
        <w:t xml:space="preserve"> </w:t>
      </w:r>
    </w:p>
    <w:p w14:paraId="542D25A6" w14:textId="019D954E" w:rsidR="0018164E" w:rsidRPr="00B2764E" w:rsidRDefault="00A34D52" w:rsidP="00A34D52">
      <w:pPr>
        <w:rPr>
          <w:lang w:val="en-US"/>
        </w:rPr>
      </w:pPr>
      <w:r w:rsidRPr="00B2764E">
        <w:rPr>
          <w:b/>
          <w:lang w:val="en-US"/>
        </w:rPr>
        <w:t>Access:</w:t>
      </w:r>
      <w:r w:rsidRPr="00B2764E">
        <w:rPr>
          <w:lang w:val="en-US"/>
        </w:rPr>
        <w:t xml:space="preserve"> long press</w:t>
      </w:r>
      <w:r>
        <w:rPr>
          <w:lang w:val="en-US"/>
        </w:rPr>
        <w:t xml:space="preserve"> </w:t>
      </w:r>
      <w:r>
        <w:rPr>
          <w:noProof/>
          <w:sz w:val="36"/>
          <w:szCs w:val="36"/>
          <w:vertAlign w:val="subscript"/>
        </w:rPr>
        <w:drawing>
          <wp:inline distT="0" distB="0" distL="0" distR="0" wp14:anchorId="08FC9A19" wp14:editId="5DB05891">
            <wp:extent cx="288036" cy="256032"/>
            <wp:effectExtent l="0" t="0" r="0" b="0"/>
            <wp:docPr id="9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
                    <a:srcRect/>
                    <a:stretch>
                      <a:fillRect/>
                    </a:stretch>
                  </pic:blipFill>
                  <pic:spPr>
                    <a:xfrm>
                      <a:off x="0" y="0"/>
                      <a:ext cx="288036" cy="256032"/>
                    </a:xfrm>
                    <a:prstGeom prst="rect">
                      <a:avLst/>
                    </a:prstGeom>
                    <a:ln/>
                  </pic:spPr>
                </pic:pic>
              </a:graphicData>
            </a:graphic>
          </wp:inline>
        </w:drawing>
      </w:r>
      <w:r w:rsidRPr="00B2764E">
        <w:rPr>
          <w:lang w:val="en-US"/>
        </w:rPr>
        <w:t>.</w:t>
      </w:r>
      <w:r w:rsidRPr="00B2764E">
        <w:rPr>
          <w:b/>
          <w:sz w:val="28"/>
          <w:szCs w:val="28"/>
          <w:lang w:val="en-US"/>
        </w:rPr>
        <w:t xml:space="preserve"> </w:t>
      </w:r>
    </w:p>
    <w:p w14:paraId="01B65F32" w14:textId="77777777" w:rsidR="00A34D52" w:rsidRDefault="00A34D52">
      <w:pPr>
        <w:spacing w:line="240" w:lineRule="auto"/>
        <w:ind w:left="-5" w:firstLine="360"/>
        <w:rPr>
          <w:b/>
          <w:sz w:val="20"/>
          <w:szCs w:val="20"/>
          <w:lang w:val="en-US"/>
        </w:rPr>
      </w:pPr>
    </w:p>
    <w:p w14:paraId="4035DE2A" w14:textId="74D54F96" w:rsidR="00A34D52" w:rsidRDefault="00A34D52" w:rsidP="00A34D52">
      <w:pPr>
        <w:spacing w:after="160" w:line="259" w:lineRule="auto"/>
        <w:jc w:val="left"/>
        <w:rPr>
          <w:b/>
          <w:lang w:val="en-US"/>
        </w:rPr>
      </w:pPr>
      <w:r w:rsidRPr="00A34D52">
        <w:rPr>
          <w:b/>
          <w:lang w:val="en-US"/>
        </w:rPr>
        <w:t>Frequency Shift (−10…0…+10).</w:t>
      </w:r>
      <w:r w:rsidRPr="00A34D52">
        <w:rPr>
          <w:lang w:val="en-US"/>
        </w:rPr>
        <w:t xml:space="preserve"> Offsets the operating frequency to avoid nearby detectors/EM sources. </w:t>
      </w:r>
      <w:r>
        <w:rPr>
          <w:lang w:val="en-US"/>
        </w:rPr>
        <w:t xml:space="preserve">To shift the frequency press </w:t>
      </w:r>
      <w:r>
        <w:rPr>
          <w:b/>
          <w:i/>
          <w:noProof/>
          <w:sz w:val="36"/>
          <w:szCs w:val="36"/>
          <w:vertAlign w:val="subscript"/>
        </w:rPr>
        <w:drawing>
          <wp:inline distT="0" distB="0" distL="0" distR="0" wp14:anchorId="1E631BB0" wp14:editId="5B29EABB">
            <wp:extent cx="298704" cy="298704"/>
            <wp:effectExtent l="0" t="0" r="0" b="0"/>
            <wp:docPr id="2141988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Pr>
          <w:lang w:val="en-US"/>
        </w:rPr>
        <w:t xml:space="preserve"> or </w:t>
      </w:r>
      <w:r>
        <w:rPr>
          <w:b/>
          <w:i/>
          <w:noProof/>
          <w:sz w:val="36"/>
          <w:szCs w:val="36"/>
          <w:vertAlign w:val="subscript"/>
        </w:rPr>
        <w:drawing>
          <wp:inline distT="0" distB="0" distL="0" distR="0" wp14:anchorId="5FA92FBB" wp14:editId="78990B1F">
            <wp:extent cx="298800" cy="298800"/>
            <wp:effectExtent l="0" t="0" r="0" b="0"/>
            <wp:docPr id="5528498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Pr>
          <w:lang w:val="en-US"/>
        </w:rPr>
        <w:t xml:space="preserve">. </w:t>
      </w:r>
      <w:r w:rsidRPr="00A34D52">
        <w:rPr>
          <w:b/>
          <w:lang w:val="en-US"/>
        </w:rPr>
        <w:t>Re-do GC</w:t>
      </w:r>
      <w:r w:rsidRPr="00A34D52">
        <w:rPr>
          <w:lang w:val="en-US"/>
        </w:rPr>
        <w:t xml:space="preserve"> after shifting.</w:t>
      </w:r>
      <w:r w:rsidRPr="00A34D52">
        <w:rPr>
          <w:lang w:val="en-US"/>
        </w:rPr>
        <w:br/>
      </w:r>
      <w:r w:rsidRPr="00A34D52">
        <w:rPr>
          <w:b/>
          <w:lang w:val="en-US"/>
        </w:rPr>
        <w:t>(!) With two Intronik STF units of the same pair nearby, shift them in opposite directions. With three of them, leave one at 00 and shift the others differently.</w:t>
      </w:r>
      <w:r w:rsidRPr="00A34D52">
        <w:rPr>
          <w:b/>
          <w:lang w:val="en-US"/>
        </w:rPr>
        <w:br/>
        <w:t xml:space="preserve">(!) At extreme shifts, sensitivity drops ~3%; </w:t>
      </w:r>
      <w:r>
        <w:rPr>
          <w:b/>
          <w:lang w:val="en-US"/>
        </w:rPr>
        <w:t xml:space="preserve">to </w:t>
      </w:r>
      <w:r w:rsidRPr="00A34D52">
        <w:rPr>
          <w:b/>
          <w:lang w:val="en-US"/>
        </w:rPr>
        <w:t>compensate</w:t>
      </w:r>
      <w:r>
        <w:rPr>
          <w:b/>
          <w:lang w:val="en-US"/>
        </w:rPr>
        <w:t xml:space="preserve">, </w:t>
      </w:r>
      <w:r w:rsidRPr="00A34D52">
        <w:rPr>
          <w:b/>
          <w:lang w:val="en-US"/>
        </w:rPr>
        <w:t>increas</w:t>
      </w:r>
      <w:r>
        <w:rPr>
          <w:b/>
          <w:lang w:val="en-US"/>
        </w:rPr>
        <w:t>e</w:t>
      </w:r>
      <w:r w:rsidRPr="00A34D52">
        <w:rPr>
          <w:b/>
          <w:lang w:val="en-US"/>
        </w:rPr>
        <w:t xml:space="preserve"> Gain </w:t>
      </w:r>
      <w:r>
        <w:rPr>
          <w:b/>
          <w:lang w:val="en-US"/>
        </w:rPr>
        <w:t xml:space="preserve">by </w:t>
      </w:r>
      <w:r w:rsidRPr="00A34D52">
        <w:rPr>
          <w:b/>
          <w:lang w:val="en-US"/>
        </w:rPr>
        <w:t>1–2 points.</w:t>
      </w:r>
    </w:p>
    <w:p w14:paraId="717D553B" w14:textId="77777777" w:rsidR="00EE4238" w:rsidRPr="00EE4238" w:rsidRDefault="00A34D52" w:rsidP="00EE4238">
      <w:pPr>
        <w:spacing w:after="160" w:line="259" w:lineRule="auto"/>
        <w:jc w:val="left"/>
        <w:rPr>
          <w:lang w:val="en-US"/>
        </w:rPr>
      </w:pPr>
      <w:r w:rsidRPr="00A34D52">
        <w:rPr>
          <w:b/>
          <w:lang w:val="en-US"/>
        </w:rPr>
        <w:t>EMI Filter (off…01…30).</w:t>
      </w:r>
      <w:r w:rsidRPr="00A34D52">
        <w:rPr>
          <w:lang w:val="en-US"/>
        </w:rPr>
        <w:t xml:space="preserve"> Suppresses electromagnetic interference (power lines, substations, pipelines, etc.). </w:t>
      </w:r>
      <w:r>
        <w:rPr>
          <w:lang w:val="en-US"/>
        </w:rPr>
        <w:t>The h</w:t>
      </w:r>
      <w:r w:rsidRPr="00A34D52">
        <w:rPr>
          <w:lang w:val="en-US"/>
        </w:rPr>
        <w:t xml:space="preserve">igher </w:t>
      </w:r>
      <w:r>
        <w:rPr>
          <w:lang w:val="en-US"/>
        </w:rPr>
        <w:t>it is, the</w:t>
      </w:r>
      <w:r w:rsidRPr="00A34D52">
        <w:rPr>
          <w:lang w:val="en-US"/>
        </w:rPr>
        <w:t xml:space="preserve"> better</w:t>
      </w:r>
      <w:r>
        <w:rPr>
          <w:lang w:val="en-US"/>
        </w:rPr>
        <w:t xml:space="preserve"> the</w:t>
      </w:r>
      <w:r w:rsidRPr="00A34D52">
        <w:rPr>
          <w:lang w:val="en-US"/>
        </w:rPr>
        <w:t xml:space="preserve"> suppression but slower </w:t>
      </w:r>
      <w:r>
        <w:rPr>
          <w:lang w:val="en-US"/>
        </w:rPr>
        <w:t xml:space="preserve">the </w:t>
      </w:r>
      <w:r w:rsidRPr="00A34D52">
        <w:rPr>
          <w:lang w:val="en-US"/>
        </w:rPr>
        <w:t>response</w:t>
      </w:r>
      <w:r w:rsidR="00EE4238">
        <w:rPr>
          <w:lang w:val="en-US"/>
        </w:rPr>
        <w:t xml:space="preserve">. </w:t>
      </w:r>
      <w:r w:rsidR="00EE4238" w:rsidRPr="00EE4238">
        <w:rPr>
          <w:lang w:val="en-US"/>
        </w:rPr>
        <w:t> To compensate for this negative effect, when increasing EMI Filter values, reduce the speed of the searchcoil sweep over the ground.</w:t>
      </w:r>
    </w:p>
    <w:p w14:paraId="3C892996" w14:textId="45CF7D6C" w:rsidR="00EE4238" w:rsidRPr="00EE4238" w:rsidRDefault="00EE4238" w:rsidP="00EE4238">
      <w:pPr>
        <w:spacing w:after="160" w:line="259" w:lineRule="auto"/>
        <w:jc w:val="left"/>
        <w:rPr>
          <w:lang w:val="en-US"/>
        </w:rPr>
      </w:pPr>
      <w:r w:rsidRPr="00EE4238">
        <w:rPr>
          <w:b/>
          <w:bCs/>
          <w:lang w:val="en-US"/>
        </w:rPr>
        <w:t>(!)</w:t>
      </w:r>
      <w:r w:rsidRPr="00EE4238">
        <w:rPr>
          <w:lang w:val="en-US"/>
        </w:rPr>
        <w:t> At filter values above 08, it noticeably worsens the separation of closely spaced targets!</w:t>
      </w:r>
      <w:r>
        <w:rPr>
          <w:lang w:val="en-US"/>
        </w:rPr>
        <w:t xml:space="preserve"> </w:t>
      </w:r>
      <w:r w:rsidRPr="00EE4238">
        <w:rPr>
          <w:lang w:val="en-US"/>
        </w:rPr>
        <w:t xml:space="preserve">Try not to </w:t>
      </w:r>
      <w:r>
        <w:rPr>
          <w:lang w:val="en-US"/>
        </w:rPr>
        <w:t>exceed</w:t>
      </w:r>
      <w:r w:rsidRPr="00EE4238">
        <w:rPr>
          <w:lang w:val="en-US"/>
        </w:rPr>
        <w:t xml:space="preserve"> this value (08) unnecessarily in areas where target density (including trash) is more than two per full coil sweep.</w:t>
      </w:r>
    </w:p>
    <w:p w14:paraId="750D2B8B" w14:textId="77777777" w:rsidR="00EE4238" w:rsidRPr="00EE4238" w:rsidRDefault="00EE4238" w:rsidP="00C11208">
      <w:pPr>
        <w:numPr>
          <w:ilvl w:val="0"/>
          <w:numId w:val="14"/>
        </w:numPr>
        <w:spacing w:after="160" w:line="259" w:lineRule="auto"/>
        <w:jc w:val="left"/>
        <w:rPr>
          <w:lang w:val="en-US"/>
        </w:rPr>
      </w:pPr>
      <w:r w:rsidRPr="00EE4238">
        <w:rPr>
          <w:b/>
          <w:bCs/>
          <w:lang w:val="en-US"/>
        </w:rPr>
        <w:t>(!)</w:t>
      </w:r>
      <w:r w:rsidRPr="00EE4238">
        <w:rPr>
          <w:lang w:val="en-US"/>
        </w:rPr>
        <w:t> For best interference suppression with the least impact on your metal detector's operation, use the EMI Filter in combination with the Noise Reduction filter. It's better to raise each by a small amount than one by a large amount.</w:t>
      </w:r>
    </w:p>
    <w:p w14:paraId="4B0CAC2C" w14:textId="77777777" w:rsidR="00A34D52" w:rsidRDefault="00A34D52" w:rsidP="00015733">
      <w:pPr>
        <w:spacing w:line="240" w:lineRule="auto"/>
        <w:ind w:left="0" w:firstLine="0"/>
        <w:rPr>
          <w:b/>
          <w:sz w:val="20"/>
          <w:szCs w:val="20"/>
          <w:lang w:val="en-US"/>
        </w:rPr>
      </w:pPr>
    </w:p>
    <w:p w14:paraId="3709E404" w14:textId="30EBCAAC" w:rsidR="006C2879" w:rsidRPr="00B2764E" w:rsidRDefault="006C2879" w:rsidP="000320AE">
      <w:pPr>
        <w:spacing w:after="160" w:line="259" w:lineRule="auto"/>
        <w:ind w:left="0" w:firstLine="0"/>
        <w:rPr>
          <w:b/>
          <w:lang w:val="en-US"/>
        </w:rPr>
      </w:pPr>
      <w:r w:rsidRPr="006C2879">
        <w:rPr>
          <w:b/>
          <w:lang w:val="en-US"/>
        </w:rPr>
        <w:t>Noise Suppression (−04…00…24).</w:t>
      </w:r>
      <w:r w:rsidRPr="006C2879">
        <w:rPr>
          <w:lang w:val="en-US"/>
        </w:rPr>
        <w:t xml:space="preserve"> Reduces </w:t>
      </w:r>
      <w:r>
        <w:rPr>
          <w:lang w:val="en-US"/>
        </w:rPr>
        <w:t>noise</w:t>
      </w:r>
      <w:r w:rsidRPr="006C2879">
        <w:rPr>
          <w:lang w:val="en-US"/>
        </w:rPr>
        <w:t xml:space="preserve"> from interference, difficult ground, or </w:t>
      </w:r>
      <w:r w:rsidRPr="00B2764E">
        <w:rPr>
          <w:lang w:val="en-US"/>
        </w:rPr>
        <w:t>when searching in rigid vegetation. Keep low if hunting very small targets (2–4 mm). Increase only if noise prevents detection. For medium/large targets, values up to ~10 are usually fine.</w:t>
      </w:r>
      <w:r w:rsidRPr="00B2764E">
        <w:rPr>
          <w:lang w:val="en-US"/>
        </w:rPr>
        <w:br/>
      </w:r>
      <w:r w:rsidRPr="00B2764E">
        <w:rPr>
          <w:b/>
          <w:lang w:val="en-US"/>
        </w:rPr>
        <w:t xml:space="preserve">(!) Higher values reduce sensitivity to tiny targets; compensate by slowing the coil </w:t>
      </w:r>
      <w:r w:rsidRPr="006C2879">
        <w:rPr>
          <w:b/>
          <w:lang w:val="en-US"/>
        </w:rPr>
        <w:lastRenderedPageBreak/>
        <w:t>speed.</w:t>
      </w:r>
      <w:r w:rsidRPr="00B2764E">
        <w:rPr>
          <w:bCs/>
          <w:lang w:val="en-US"/>
        </w:rPr>
        <w:br/>
      </w:r>
      <w:r w:rsidRPr="00B2764E">
        <w:rPr>
          <w:b/>
          <w:lang w:val="en-US"/>
        </w:rPr>
        <w:t>(!) At maximum values, overall sensitivity drops slightly when searching deep targets.</w:t>
      </w:r>
    </w:p>
    <w:p w14:paraId="3142D319" w14:textId="7CCA3D6E" w:rsidR="006C2879" w:rsidRPr="00B2764E" w:rsidRDefault="006C2879" w:rsidP="000320AE">
      <w:pPr>
        <w:spacing w:after="160" w:line="259" w:lineRule="auto"/>
        <w:ind w:left="0"/>
        <w:rPr>
          <w:lang w:val="en-US"/>
        </w:rPr>
      </w:pPr>
      <w:r w:rsidRPr="00B2764E">
        <w:rPr>
          <w:b/>
          <w:lang w:val="en-US"/>
        </w:rPr>
        <w:t>Detection Filter (off… 03).</w:t>
      </w:r>
      <w:r w:rsidRPr="00B2764E">
        <w:rPr>
          <w:lang w:val="en-US"/>
        </w:rPr>
        <w:t xml:space="preserve"> Smooths the Detection signal, removing spikes</w:t>
      </w:r>
      <w:r w:rsidR="000320AE" w:rsidRPr="00B2764E">
        <w:rPr>
          <w:lang w:val="en-US"/>
        </w:rPr>
        <w:t>. This makes the Detection signal more precise and audible but slightly reduces the sensitivity. Factory settings are optimized for the programs' purposes, but can be changed for specific conditions.</w:t>
      </w:r>
    </w:p>
    <w:p w14:paraId="0F5F63B7" w14:textId="59812138" w:rsidR="000320AE" w:rsidRPr="00B2764E" w:rsidRDefault="000320AE" w:rsidP="000320AE">
      <w:pPr>
        <w:spacing w:after="160" w:line="259" w:lineRule="auto"/>
        <w:ind w:left="0"/>
        <w:jc w:val="left"/>
        <w:rPr>
          <w:b/>
          <w:lang w:val="en-US"/>
        </w:rPr>
      </w:pPr>
      <w:r w:rsidRPr="00B2764E">
        <w:rPr>
          <w:b/>
          <w:lang w:val="en-US"/>
        </w:rPr>
        <w:t>GC Filter (on/off).</w:t>
      </w:r>
      <w:r w:rsidRPr="00B2764E">
        <w:rPr>
          <w:lang w:val="en-US"/>
        </w:rPr>
        <w:t xml:space="preserve"> Cleans and smooths the ground vector during GC. This helps perform GB more accurately at high Gain levels and in the presence of interference.</w:t>
      </w:r>
      <w:r w:rsidRPr="00B2764E">
        <w:rPr>
          <w:b/>
          <w:lang w:val="en-US"/>
        </w:rPr>
        <w:t xml:space="preserve"> </w:t>
      </w:r>
    </w:p>
    <w:p w14:paraId="0AB0A807" w14:textId="47AF9321" w:rsidR="000320AE" w:rsidRPr="00B2764E" w:rsidRDefault="000320AE" w:rsidP="000320AE">
      <w:pPr>
        <w:spacing w:after="160" w:line="259" w:lineRule="auto"/>
        <w:ind w:left="0"/>
        <w:jc w:val="left"/>
        <w:rPr>
          <w:lang w:val="en-US"/>
        </w:rPr>
      </w:pPr>
      <w:r w:rsidRPr="00B2764E">
        <w:rPr>
          <w:b/>
          <w:lang w:val="en-US"/>
        </w:rPr>
        <w:t>(!)</w:t>
      </w:r>
      <w:r w:rsidRPr="00B2764E">
        <w:rPr>
          <w:lang w:val="en-US"/>
        </w:rPr>
        <w:t xml:space="preserve"> If the ground signal is very weak and EMI is absent, turning this filter </w:t>
      </w:r>
      <w:r w:rsidRPr="00B2764E">
        <w:rPr>
          <w:b/>
          <w:lang w:val="en-US"/>
        </w:rPr>
        <w:t>off</w:t>
      </w:r>
      <w:r w:rsidRPr="00B2764E">
        <w:rPr>
          <w:lang w:val="en-US"/>
        </w:rPr>
        <w:t xml:space="preserve"> (with the </w:t>
      </w:r>
      <w:r w:rsidRPr="00B2764E">
        <w:rPr>
          <w:b/>
          <w:i/>
          <w:noProof/>
          <w:sz w:val="36"/>
          <w:szCs w:val="36"/>
          <w:vertAlign w:val="subscript"/>
        </w:rPr>
        <w:drawing>
          <wp:inline distT="0" distB="0" distL="0" distR="0" wp14:anchorId="214E9522" wp14:editId="5EBC06AD">
            <wp:extent cx="298704" cy="298704"/>
            <wp:effectExtent l="0" t="0" r="0" b="0"/>
            <wp:docPr id="384359714" name="image11.png" descr="Изображение выглядит как текст, символ, логотип,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имвол, логотип, дизайн&#10;&#10;Автоматически созданное описание"/>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B2764E">
        <w:rPr>
          <w:lang w:val="en-US"/>
        </w:rPr>
        <w:t xml:space="preserve"> button) increases GC sensitivity to the ground signall.</w:t>
      </w:r>
    </w:p>
    <w:p w14:paraId="7CBF2B61" w14:textId="3E9DA2C8" w:rsidR="008267BB" w:rsidRPr="00B2764E" w:rsidRDefault="000320AE" w:rsidP="000320AE">
      <w:pPr>
        <w:spacing w:after="160" w:line="259" w:lineRule="auto"/>
        <w:ind w:left="0" w:firstLine="0"/>
        <w:jc w:val="left"/>
        <w:rPr>
          <w:b/>
          <w:lang w:val="en-US"/>
        </w:rPr>
      </w:pPr>
      <w:r w:rsidRPr="00B2764E">
        <w:rPr>
          <w:b/>
          <w:lang w:val="en-US"/>
        </w:rPr>
        <w:t>PRC Filter (off…0050…9999).</w:t>
      </w:r>
      <w:r w:rsidRPr="00B2764E">
        <w:rPr>
          <w:lang w:val="en-US"/>
        </w:rPr>
        <w:t xml:space="preserve"> Probability coefficient</w:t>
      </w:r>
      <w:r w:rsidR="008267BB" w:rsidRPr="00B2764E">
        <w:rPr>
          <w:lang w:val="en-US"/>
        </w:rPr>
        <w:t>-based</w:t>
      </w:r>
      <w:r w:rsidRPr="00B2764E">
        <w:rPr>
          <w:lang w:val="en-US"/>
        </w:rPr>
        <w:t xml:space="preserve"> </w:t>
      </w:r>
      <w:r w:rsidR="008267BB" w:rsidRPr="00B2764E">
        <w:rPr>
          <w:lang w:val="en-US"/>
        </w:rPr>
        <w:t xml:space="preserve">filter </w:t>
      </w:r>
      <w:r w:rsidR="00363612" w:rsidRPr="00B2764E">
        <w:rPr>
          <w:lang w:val="en-US"/>
        </w:rPr>
        <w:t>used</w:t>
      </w:r>
      <w:r w:rsidRPr="00B2764E">
        <w:rPr>
          <w:lang w:val="en-US"/>
        </w:rPr>
        <w:t xml:space="preserve"> to reject a wide range of non-metallic signals (mineralization changes, knocks, hot rocks, strong EMI, etc.</w:t>
      </w:r>
      <w:r w:rsidR="00363612" w:rsidRPr="00B2764E">
        <w:rPr>
          <w:lang w:val="en-US"/>
        </w:rPr>
        <w:t xml:space="preserve">, </w:t>
      </w:r>
      <w:r w:rsidR="00DC35A9" w:rsidRPr="00B2764E">
        <w:rPr>
          <w:lang w:val="en-US"/>
        </w:rPr>
        <w:t>too difficult for other specific filters</w:t>
      </w:r>
      <w:r w:rsidRPr="00B2764E">
        <w:rPr>
          <w:lang w:val="en-US"/>
        </w:rPr>
        <w:t xml:space="preserve">). </w:t>
      </w:r>
      <w:r w:rsidR="008267BB" w:rsidRPr="00B2764E">
        <w:rPr>
          <w:lang w:val="en-US"/>
        </w:rPr>
        <w:t>Clear, shallow signals from metallic targets usually have a coefficient close to zero and anyway below 100. Meanwhile, the coefficient from non-metallic signals can range from several hundred up to several thousand. E. g., when setting this filter to 500, the device will accept and emit an identification signal for all targets with a coefficient lower or equal to 500. Targets with a coefficient greater than 500 will be rejected without any signal, marked with the special "</w:t>
      </w:r>
      <w:r w:rsidR="00803F50" w:rsidRPr="00B2764E">
        <w:rPr>
          <w:lang w:val="en-US"/>
        </w:rPr>
        <w:t>HR</w:t>
      </w:r>
      <w:r w:rsidR="008267BB" w:rsidRPr="00B2764E">
        <w:rPr>
          <w:lang w:val="en-US"/>
        </w:rPr>
        <w:t xml:space="preserve">" sound or as </w:t>
      </w:r>
      <w:r w:rsidR="00E2513F" w:rsidRPr="00B2764E">
        <w:rPr>
          <w:lang w:val="en-US"/>
        </w:rPr>
        <w:t>ferrous</w:t>
      </w:r>
      <w:r w:rsidR="008267BB" w:rsidRPr="00B2764E">
        <w:rPr>
          <w:lang w:val="en-US"/>
        </w:rPr>
        <w:t xml:space="preserve"> (depends on the value of the "</w:t>
      </w:r>
      <w:r w:rsidR="00803F50" w:rsidRPr="00B2764E">
        <w:rPr>
          <w:lang w:val="en-US"/>
        </w:rPr>
        <w:t>HR</w:t>
      </w:r>
      <w:r w:rsidR="008267BB" w:rsidRPr="00B2764E">
        <w:rPr>
          <w:lang w:val="en-US"/>
        </w:rPr>
        <w:t xml:space="preserve"> Sound" setting in the "A" menu). To see the PRC (Probability Coefficient) of targets and phantom signals on the screen, enable it in the "V1" menu.</w:t>
      </w:r>
      <w:r w:rsidR="008267BB" w:rsidRPr="00B2764E">
        <w:rPr>
          <w:b/>
          <w:lang w:val="en-US"/>
        </w:rPr>
        <w:t xml:space="preserve"> </w:t>
      </w:r>
    </w:p>
    <w:p w14:paraId="1F40EDD2" w14:textId="36C1E301" w:rsidR="000320AE" w:rsidRPr="00325937" w:rsidRDefault="000320AE" w:rsidP="00803F50">
      <w:pPr>
        <w:spacing w:after="160" w:line="259" w:lineRule="auto"/>
        <w:ind w:left="0" w:firstLine="0"/>
        <w:rPr>
          <w:b/>
          <w:lang w:val="en-US"/>
        </w:rPr>
      </w:pPr>
      <w:r w:rsidRPr="00325937">
        <w:rPr>
          <w:b/>
          <w:lang w:val="en-US"/>
        </w:rPr>
        <w:t>(!) Very deep targets on weak ground</w:t>
      </w:r>
      <w:r w:rsidR="008267BB" w:rsidRPr="00325937">
        <w:rPr>
          <w:b/>
          <w:lang w:val="en-US"/>
        </w:rPr>
        <w:t xml:space="preserve">, as well as targets lying </w:t>
      </w:r>
      <w:r w:rsidRPr="00325937">
        <w:rPr>
          <w:b/>
          <w:lang w:val="en-US"/>
        </w:rPr>
        <w:t xml:space="preserve">under hot stones/ceramics can show PRC </w:t>
      </w:r>
      <w:r w:rsidR="008267BB" w:rsidRPr="00325937">
        <w:rPr>
          <w:b/>
          <w:lang w:val="en-US"/>
        </w:rPr>
        <w:t xml:space="preserve">of several </w:t>
      </w:r>
      <w:r w:rsidRPr="00325937">
        <w:rPr>
          <w:b/>
          <w:lang w:val="en-US"/>
        </w:rPr>
        <w:t xml:space="preserve">hundreds/thousands and be cut off. </w:t>
      </w:r>
      <w:r w:rsidR="00325937" w:rsidRPr="00325937">
        <w:rPr>
          <w:b/>
          <w:lang w:val="en-US"/>
        </w:rPr>
        <w:t>Therefore, use it only when necessary, finding a compromise between losing desired targets and the noisiness of the device in complex search conditions. Based on the understanding that on strong false noise (e.g., under power lines), more targets will be missed than the PRC Filter will reject.</w:t>
      </w:r>
    </w:p>
    <w:p w14:paraId="3DB58485" w14:textId="77777777" w:rsidR="00015733" w:rsidRDefault="00803F50" w:rsidP="00803F50">
      <w:pPr>
        <w:spacing w:after="160" w:line="259" w:lineRule="auto"/>
        <w:ind w:left="0" w:firstLine="0"/>
        <w:rPr>
          <w:lang w:val="en-US"/>
        </w:rPr>
      </w:pPr>
      <w:r w:rsidRPr="00B2764E">
        <w:rPr>
          <w:b/>
          <w:lang w:val="en-US"/>
        </w:rPr>
        <w:t>HR Filter (off</w:t>
      </w:r>
      <w:r w:rsidRPr="00803F50">
        <w:rPr>
          <w:b/>
          <w:lang w:val="en-US"/>
        </w:rPr>
        <w:t>…01…20).</w:t>
      </w:r>
      <w:r w:rsidRPr="00803F50">
        <w:rPr>
          <w:lang w:val="en-US"/>
        </w:rPr>
        <w:t xml:space="preserve"> Hot-rock and local mineralization-change filter.</w:t>
      </w:r>
    </w:p>
    <w:p w14:paraId="7F376326" w14:textId="14483F60" w:rsidR="00803F50" w:rsidRPr="00803F50" w:rsidRDefault="00803F50" w:rsidP="00803F50">
      <w:pPr>
        <w:spacing w:after="160" w:line="259" w:lineRule="auto"/>
        <w:ind w:left="0" w:firstLine="0"/>
        <w:rPr>
          <w:b/>
          <w:bCs/>
          <w:lang w:val="en-US"/>
        </w:rPr>
      </w:pPr>
      <w:r w:rsidRPr="00015733">
        <w:rPr>
          <w:b/>
          <w:bCs/>
          <w:lang w:val="en-US"/>
        </w:rPr>
        <w:br/>
        <w:t xml:space="preserve">(!) If your search is hindered by a large number of hot rocks, local mineralization changes, or any other ground inhomogeneities that trigger the metal detector, use the HR Filter. While sweeping the coil over such an object, raise the filter value until the Identification signal either disappears or is sounded with the special "HR" sound or as </w:t>
      </w:r>
      <w:r w:rsidR="00E2513F">
        <w:rPr>
          <w:b/>
          <w:bCs/>
          <w:lang w:val="en-US"/>
        </w:rPr>
        <w:t>ferrous</w:t>
      </w:r>
      <w:r w:rsidRPr="00015733">
        <w:rPr>
          <w:b/>
          <w:bCs/>
          <w:lang w:val="en-US"/>
        </w:rPr>
        <w:t xml:space="preserve"> (depends on the value of the "HR Sound" setting in the "A" menu).</w:t>
      </w:r>
    </w:p>
    <w:p w14:paraId="491B342A" w14:textId="2AD4CA15" w:rsidR="0018164E" w:rsidRDefault="00803F50" w:rsidP="00803F50">
      <w:pPr>
        <w:spacing w:after="160" w:line="259" w:lineRule="auto"/>
        <w:ind w:left="0"/>
        <w:rPr>
          <w:b/>
          <w:lang w:val="en-US"/>
        </w:rPr>
      </w:pPr>
      <w:r w:rsidRPr="00015733">
        <w:rPr>
          <w:b/>
          <w:lang w:val="en-US"/>
        </w:rPr>
        <w:t xml:space="preserve">(!) High HR Filter values may also cut very deep targets. Therefore, raise its value only in the presence of too many hot rocks and signal ground inhomogeneities, when it is difficult or impossible identify the signals of desired targets </w:t>
      </w:r>
      <w:r w:rsidR="00015733" w:rsidRPr="00015733">
        <w:rPr>
          <w:b/>
          <w:lang w:val="en-US"/>
        </w:rPr>
        <w:t xml:space="preserve">or separate them </w:t>
      </w:r>
      <w:r w:rsidRPr="00015733">
        <w:rPr>
          <w:b/>
          <w:lang w:val="en-US"/>
        </w:rPr>
        <w:t xml:space="preserve">by ear </w:t>
      </w:r>
      <w:r w:rsidR="00015733" w:rsidRPr="00015733">
        <w:rPr>
          <w:b/>
          <w:lang w:val="en-US"/>
        </w:rPr>
        <w:t>from the hot rock signals.</w:t>
      </w:r>
    </w:p>
    <w:p w14:paraId="447649C8" w14:textId="7659B596" w:rsidR="00015733" w:rsidRPr="00963EF9" w:rsidRDefault="00015733" w:rsidP="00803F50">
      <w:pPr>
        <w:spacing w:after="160" w:line="259" w:lineRule="auto"/>
        <w:ind w:left="0"/>
        <w:rPr>
          <w:bCs/>
          <w:sz w:val="20"/>
          <w:szCs w:val="20"/>
          <w:lang w:val="en-US"/>
        </w:rPr>
      </w:pPr>
      <w:r w:rsidRPr="00963EF9">
        <w:rPr>
          <w:b/>
          <w:sz w:val="20"/>
          <w:szCs w:val="20"/>
          <w:lang w:val="en-US"/>
        </w:rPr>
        <w:t xml:space="preserve">HR Filter Level (00…20) </w:t>
      </w:r>
      <w:r w:rsidR="00963EF9" w:rsidRPr="00963EF9">
        <w:rPr>
          <w:bCs/>
          <w:sz w:val="20"/>
          <w:szCs w:val="20"/>
          <w:lang w:val="en-US"/>
        </w:rPr>
        <w:t xml:space="preserve">The "strictness" of the HR Filter. The lower it is, the lower the probability of the filter rejecting metallic targets (but the higher the probability of </w:t>
      </w:r>
      <w:r w:rsidR="00963EF9" w:rsidRPr="00963EF9">
        <w:rPr>
          <w:bCs/>
          <w:sz w:val="20"/>
          <w:szCs w:val="20"/>
          <w:lang w:val="en-US"/>
        </w:rPr>
        <w:lastRenderedPageBreak/>
        <w:t>some rocks being passed into the target signal). The higher it is, the more likely the filter is to reject metallic targets that fall into its zone of operation based on their high-frequency (HF) VDI. The factory value of 07 is optimal in most cases.</w:t>
      </w:r>
    </w:p>
    <w:p w14:paraId="267F1DE7" w14:textId="77777777" w:rsidR="00325937" w:rsidRDefault="00325937">
      <w:pPr>
        <w:spacing w:after="0" w:line="240" w:lineRule="auto"/>
        <w:ind w:left="-6" w:hanging="11"/>
        <w:rPr>
          <w:b/>
          <w:sz w:val="20"/>
          <w:szCs w:val="20"/>
          <w:lang w:val="en-US"/>
        </w:rPr>
      </w:pPr>
    </w:p>
    <w:p w14:paraId="5C965615" w14:textId="2095BC11" w:rsidR="005107F6" w:rsidRPr="005107F6" w:rsidRDefault="005107F6" w:rsidP="005107F6">
      <w:pPr>
        <w:pStyle w:val="1"/>
        <w:spacing w:line="240" w:lineRule="auto"/>
        <w:rPr>
          <w:lang w:val="en-US"/>
        </w:rPr>
      </w:pPr>
      <w:bookmarkStart w:id="19" w:name="_90blciyom5k9" w:colFirst="0" w:colLast="0"/>
      <w:bookmarkEnd w:id="19"/>
      <w:r w:rsidRPr="005107F6">
        <w:rPr>
          <w:lang w:val="en-US"/>
        </w:rPr>
        <w:t>“A” Menu —</w:t>
      </w:r>
      <w:r>
        <w:rPr>
          <w:lang w:val="en-US"/>
        </w:rPr>
        <w:t xml:space="preserve"> Main</w:t>
      </w:r>
      <w:r w:rsidRPr="005107F6">
        <w:rPr>
          <w:lang w:val="en-US"/>
        </w:rPr>
        <w:t xml:space="preserve"> Audio Settings</w:t>
      </w:r>
    </w:p>
    <w:p w14:paraId="0E714F3B" w14:textId="01EEFCDD" w:rsidR="005107F6" w:rsidRPr="005107F6" w:rsidRDefault="005107F6" w:rsidP="005107F6">
      <w:pPr>
        <w:rPr>
          <w:lang w:val="en-US"/>
        </w:rPr>
      </w:pPr>
      <w:r w:rsidRPr="005107F6">
        <w:rPr>
          <w:b/>
          <w:lang w:val="en-US"/>
        </w:rPr>
        <w:t>Access:</w:t>
      </w:r>
      <w:r w:rsidRPr="005107F6">
        <w:rPr>
          <w:lang w:val="en-US"/>
        </w:rPr>
        <w:t xml:space="preserve"> short press</w:t>
      </w:r>
      <w:r>
        <w:rPr>
          <w:lang w:val="en-US"/>
        </w:rPr>
        <w:t xml:space="preserve"> </w:t>
      </w:r>
      <w:r>
        <w:rPr>
          <w:noProof/>
          <w:sz w:val="36"/>
          <w:szCs w:val="36"/>
          <w:vertAlign w:val="subscript"/>
        </w:rPr>
        <w:drawing>
          <wp:inline distT="0" distB="0" distL="0" distR="0" wp14:anchorId="3DC53F02" wp14:editId="530F02E5">
            <wp:extent cx="288036" cy="254508"/>
            <wp:effectExtent l="0" t="0" r="0" b="0"/>
            <wp:docPr id="7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6"/>
                    <a:srcRect/>
                    <a:stretch>
                      <a:fillRect/>
                    </a:stretch>
                  </pic:blipFill>
                  <pic:spPr>
                    <a:xfrm>
                      <a:off x="0" y="0"/>
                      <a:ext cx="288036" cy="254508"/>
                    </a:xfrm>
                    <a:prstGeom prst="rect">
                      <a:avLst/>
                    </a:prstGeom>
                    <a:ln/>
                  </pic:spPr>
                </pic:pic>
              </a:graphicData>
            </a:graphic>
          </wp:inline>
        </w:drawing>
      </w:r>
      <w:r w:rsidRPr="005107F6">
        <w:rPr>
          <w:lang w:val="en-US"/>
        </w:rPr>
        <w:t>.</w:t>
      </w:r>
    </w:p>
    <w:p w14:paraId="3C031055" w14:textId="77777777" w:rsidR="005107F6" w:rsidRPr="005107F6" w:rsidRDefault="005107F6" w:rsidP="005107F6">
      <w:pPr>
        <w:rPr>
          <w:lang w:val="en-US"/>
        </w:rPr>
      </w:pPr>
    </w:p>
    <w:p w14:paraId="6E0ADC10" w14:textId="2368B572" w:rsidR="00933896" w:rsidRDefault="00933896" w:rsidP="00933896">
      <w:pPr>
        <w:spacing w:after="160" w:line="259" w:lineRule="auto"/>
        <w:ind w:left="0"/>
        <w:jc w:val="left"/>
        <w:rPr>
          <w:lang w:val="en-US"/>
        </w:rPr>
      </w:pPr>
      <w:r w:rsidRPr="00933896">
        <w:rPr>
          <w:b/>
          <w:lang w:val="en-US"/>
        </w:rPr>
        <w:t>Volume (01…10).</w:t>
      </w:r>
      <w:r w:rsidRPr="00933896">
        <w:rPr>
          <w:lang w:val="en-US"/>
        </w:rPr>
        <w:t xml:space="preserve"> Master volume</w:t>
      </w:r>
      <w:r>
        <w:rPr>
          <w:lang w:val="en-US"/>
        </w:rPr>
        <w:t xml:space="preserve"> for all the detector signals</w:t>
      </w:r>
      <w:r w:rsidRPr="00933896">
        <w:rPr>
          <w:lang w:val="en-US"/>
        </w:rPr>
        <w:t xml:space="preserve">. Does </w:t>
      </w:r>
      <w:r w:rsidRPr="00933896">
        <w:rPr>
          <w:b/>
          <w:lang w:val="en-US"/>
        </w:rPr>
        <w:t>not</w:t>
      </w:r>
      <w:r w:rsidRPr="00933896">
        <w:rPr>
          <w:lang w:val="en-US"/>
        </w:rPr>
        <w:t xml:space="preserve"> affect Bluetooth aptX LL headphones (volume is controlled on the headphones themselves).</w:t>
      </w:r>
      <w:r w:rsidRPr="00933896">
        <w:rPr>
          <w:lang w:val="en-US"/>
        </w:rPr>
        <w:br/>
      </w:r>
      <w:r w:rsidRPr="00933896">
        <w:rPr>
          <w:b/>
          <w:lang w:val="en-US"/>
        </w:rPr>
        <w:t>(!)</w:t>
      </w:r>
      <w:r w:rsidRPr="00933896">
        <w:rPr>
          <w:lang w:val="en-US"/>
        </w:rPr>
        <w:t xml:space="preserve"> With wired/wireless headphones </w:t>
      </w:r>
      <w:r>
        <w:rPr>
          <w:lang w:val="en-US"/>
        </w:rPr>
        <w:t>with a</w:t>
      </w:r>
      <w:r w:rsidRPr="00933896">
        <w:rPr>
          <w:lang w:val="en-US"/>
        </w:rPr>
        <w:t xml:space="preserve"> volume control, set detector volume to </w:t>
      </w:r>
      <w:r w:rsidRPr="00933896">
        <w:rPr>
          <w:b/>
          <w:lang w:val="en-US"/>
        </w:rPr>
        <w:t>02–03</w:t>
      </w:r>
      <w:r w:rsidRPr="00933896">
        <w:rPr>
          <w:lang w:val="en-US"/>
        </w:rPr>
        <w:t xml:space="preserve"> and </w:t>
      </w:r>
      <w:r>
        <w:rPr>
          <w:lang w:val="en-US"/>
        </w:rPr>
        <w:t xml:space="preserve">then </w:t>
      </w:r>
      <w:r w:rsidRPr="00933896">
        <w:rPr>
          <w:lang w:val="en-US"/>
        </w:rPr>
        <w:t>adjust on the headphones</w:t>
      </w:r>
      <w:r>
        <w:rPr>
          <w:lang w:val="en-US"/>
        </w:rPr>
        <w:t xml:space="preserve"> up to the comfortable level</w:t>
      </w:r>
      <w:r w:rsidRPr="00933896">
        <w:rPr>
          <w:lang w:val="en-US"/>
        </w:rPr>
        <w:t xml:space="preserve"> to avoid </w:t>
      </w:r>
      <w:r>
        <w:rPr>
          <w:lang w:val="en-US"/>
        </w:rPr>
        <w:t xml:space="preserve">sound </w:t>
      </w:r>
      <w:r w:rsidRPr="00933896">
        <w:rPr>
          <w:lang w:val="en-US"/>
        </w:rPr>
        <w:t>distortion.</w:t>
      </w:r>
    </w:p>
    <w:p w14:paraId="6A26930F" w14:textId="711FF911" w:rsidR="00933896" w:rsidRPr="00933896" w:rsidRDefault="00933896" w:rsidP="00933896">
      <w:pPr>
        <w:spacing w:after="160" w:line="259" w:lineRule="auto"/>
        <w:ind w:left="0"/>
        <w:jc w:val="left"/>
        <w:rPr>
          <w:lang w:val="en-US"/>
        </w:rPr>
      </w:pPr>
      <w:r w:rsidRPr="00933896">
        <w:rPr>
          <w:b/>
          <w:lang w:val="en-US"/>
        </w:rPr>
        <w:t>ID Volume Boost (005…595).</w:t>
      </w:r>
      <w:r w:rsidRPr="00933896">
        <w:rPr>
          <w:lang w:val="en-US"/>
        </w:rPr>
        <w:t xml:space="preserve"> Increases ID-tone loudness</w:t>
      </w:r>
      <w:r>
        <w:rPr>
          <w:lang w:val="en-US"/>
        </w:rPr>
        <w:t xml:space="preserve"> and sonority</w:t>
      </w:r>
      <w:r w:rsidRPr="00933896">
        <w:rPr>
          <w:lang w:val="en-US"/>
        </w:rPr>
        <w:t>. Set to taste.</w:t>
      </w:r>
    </w:p>
    <w:p w14:paraId="7BA1B1C4" w14:textId="70457B50" w:rsidR="00933896" w:rsidRPr="00B2764E" w:rsidRDefault="00933896" w:rsidP="00933896">
      <w:pPr>
        <w:spacing w:after="160" w:line="259" w:lineRule="auto"/>
        <w:ind w:left="0"/>
        <w:jc w:val="left"/>
        <w:rPr>
          <w:lang w:val="en-US"/>
        </w:rPr>
      </w:pPr>
      <w:r w:rsidRPr="00933896">
        <w:rPr>
          <w:b/>
          <w:lang w:val="en-US"/>
        </w:rPr>
        <w:t>Detection Volume Boost (000…600).</w:t>
      </w:r>
      <w:r w:rsidRPr="00933896">
        <w:rPr>
          <w:lang w:val="en-US"/>
        </w:rPr>
        <w:t xml:space="preserve"> Increases</w:t>
      </w:r>
      <w:r>
        <w:rPr>
          <w:lang w:val="en-US"/>
        </w:rPr>
        <w:t xml:space="preserve"> the</w:t>
      </w:r>
      <w:r w:rsidRPr="00933896">
        <w:rPr>
          <w:lang w:val="en-US"/>
        </w:rPr>
        <w:t xml:space="preserve"> Detection</w:t>
      </w:r>
      <w:r>
        <w:rPr>
          <w:lang w:val="en-US"/>
        </w:rPr>
        <w:t xml:space="preserve"> </w:t>
      </w:r>
      <w:r w:rsidRPr="00933896">
        <w:rPr>
          <w:lang w:val="en-US"/>
        </w:rPr>
        <w:t>tone sharpness. In most cases avoid going above ~</w:t>
      </w:r>
      <w:r w:rsidRPr="00933896">
        <w:rPr>
          <w:b/>
          <w:lang w:val="en-US"/>
        </w:rPr>
        <w:t>070</w:t>
      </w:r>
      <w:r w:rsidRPr="00933896">
        <w:rPr>
          <w:lang w:val="en-US"/>
        </w:rPr>
        <w:t>. Set to taste.</w:t>
      </w:r>
      <w:r>
        <w:rPr>
          <w:lang w:val="en-US"/>
        </w:rPr>
        <w:t xml:space="preserve"> In most cases, however, it is not recommended </w:t>
      </w:r>
      <w:r w:rsidRPr="00B2764E">
        <w:rPr>
          <w:lang w:val="en-US"/>
        </w:rPr>
        <w:t>raise it above 070.</w:t>
      </w:r>
    </w:p>
    <w:p w14:paraId="2A4831BB" w14:textId="3340E913" w:rsidR="00933896" w:rsidRPr="00B2764E" w:rsidRDefault="00933896" w:rsidP="00933896">
      <w:pPr>
        <w:spacing w:after="160" w:line="259" w:lineRule="auto"/>
        <w:jc w:val="left"/>
        <w:rPr>
          <w:lang w:val="en-US"/>
        </w:rPr>
      </w:pPr>
      <w:r w:rsidRPr="00B2764E">
        <w:rPr>
          <w:b/>
          <w:lang w:val="en-US"/>
        </w:rPr>
        <w:t>ID Weak-Signal Volume (01…10).</w:t>
      </w:r>
      <w:r w:rsidRPr="00B2764E">
        <w:rPr>
          <w:lang w:val="en-US"/>
        </w:rPr>
        <w:t xml:space="preserve"> Raises quiet deep ID tones without increasing shallow-target loudness. At max, deep and shallow are equally loud.</w:t>
      </w:r>
      <w:r w:rsidRPr="00B2764E">
        <w:rPr>
          <w:lang w:val="en-US"/>
        </w:rPr>
        <w:br/>
      </w:r>
      <w:r w:rsidRPr="00B2764E">
        <w:rPr>
          <w:b/>
          <w:lang w:val="en-US"/>
        </w:rPr>
        <w:t>(!)</w:t>
      </w:r>
      <w:r w:rsidRPr="00B2764E">
        <w:rPr>
          <w:lang w:val="en-US"/>
        </w:rPr>
        <w:t xml:space="preserve"> </w:t>
      </w:r>
      <w:r w:rsidR="005659EA" w:rsidRPr="00B2764E">
        <w:rPr>
          <w:lang w:val="en-US"/>
        </w:rPr>
        <w:t>Exceeding this parameter a</w:t>
      </w:r>
      <w:r w:rsidRPr="00B2764E">
        <w:rPr>
          <w:lang w:val="en-US"/>
        </w:rPr>
        <w:t>lso raises the loudness of phantom signals</w:t>
      </w:r>
      <w:r w:rsidR="005659EA" w:rsidRPr="00B2764E">
        <w:rPr>
          <w:lang w:val="en-US"/>
        </w:rPr>
        <w:t>, as well as overall noisiness of your detector.</w:t>
      </w:r>
      <w:r w:rsidRPr="00B2764E">
        <w:rPr>
          <w:lang w:val="en-US"/>
        </w:rPr>
        <w:t xml:space="preserve"> </w:t>
      </w:r>
      <w:r w:rsidR="005659EA" w:rsidRPr="00B2764E">
        <w:rPr>
          <w:lang w:val="en-US"/>
        </w:rPr>
        <w:t>U</w:t>
      </w:r>
      <w:r w:rsidRPr="00B2764E">
        <w:rPr>
          <w:lang w:val="en-US"/>
        </w:rPr>
        <w:t>se high values mainly for deep-target clean-up.</w:t>
      </w:r>
      <w:r w:rsidRPr="00B2764E">
        <w:rPr>
          <w:lang w:val="en-US"/>
        </w:rPr>
        <w:br/>
      </w:r>
      <w:r w:rsidRPr="00B2764E">
        <w:rPr>
          <w:b/>
          <w:lang w:val="en-US"/>
        </w:rPr>
        <w:t>(!)</w:t>
      </w:r>
      <w:r w:rsidRPr="00B2764E">
        <w:rPr>
          <w:lang w:val="en-US"/>
        </w:rPr>
        <w:t xml:space="preserve"> In </w:t>
      </w:r>
      <w:r w:rsidR="005659EA" w:rsidRPr="00B2764E">
        <w:rPr>
          <w:lang w:val="en-US"/>
        </w:rPr>
        <w:t>heavily</w:t>
      </w:r>
      <w:r w:rsidRPr="00B2764E">
        <w:rPr>
          <w:lang w:val="en-US"/>
        </w:rPr>
        <w:t xml:space="preserve"> trash</w:t>
      </w:r>
      <w:r w:rsidR="005659EA" w:rsidRPr="00B2764E">
        <w:rPr>
          <w:lang w:val="en-US"/>
        </w:rPr>
        <w:t>ed sites</w:t>
      </w:r>
      <w:r w:rsidRPr="00B2764E">
        <w:rPr>
          <w:lang w:val="en-US"/>
        </w:rPr>
        <w:t>, keep it low to avoid overload from numerous signals.</w:t>
      </w:r>
    </w:p>
    <w:p w14:paraId="5F64CB4B" w14:textId="08D1A177" w:rsidR="005659EA" w:rsidRPr="00B2764E" w:rsidRDefault="005659EA" w:rsidP="005659EA">
      <w:pPr>
        <w:spacing w:after="160" w:line="259" w:lineRule="auto"/>
        <w:jc w:val="left"/>
        <w:rPr>
          <w:lang w:val="en-US"/>
        </w:rPr>
      </w:pPr>
      <w:r w:rsidRPr="00B2764E">
        <w:rPr>
          <w:b/>
          <w:lang w:val="en-US"/>
        </w:rPr>
        <w:t>***</w:t>
      </w:r>
      <w:r w:rsidRPr="00B2764E">
        <w:rPr>
          <w:lang w:val="en-US"/>
        </w:rPr>
        <w:t xml:space="preserve"> </w:t>
      </w:r>
      <w:r w:rsidRPr="00B2764E">
        <w:rPr>
          <w:b/>
          <w:lang w:val="en-US"/>
        </w:rPr>
        <w:t>Signal Type</w:t>
      </w:r>
      <w:r w:rsidRPr="00B2764E">
        <w:rPr>
          <w:lang w:val="en-US"/>
        </w:rPr>
        <w:t xml:space="preserve"> </w:t>
      </w:r>
      <w:r w:rsidRPr="00B2764E">
        <w:rPr>
          <w:i/>
          <w:lang w:val="en-US"/>
        </w:rPr>
        <w:t>(DS &amp; DS DL only)</w:t>
      </w:r>
      <w:r w:rsidRPr="00B2764E">
        <w:rPr>
          <w:lang w:val="en-US"/>
        </w:rPr>
        <w:t>:</w:t>
      </w:r>
    </w:p>
    <w:p w14:paraId="38D7E61F" w14:textId="75C3C6DB" w:rsidR="005659EA" w:rsidRPr="00B2764E" w:rsidRDefault="005659EA" w:rsidP="00C11208">
      <w:pPr>
        <w:numPr>
          <w:ilvl w:val="1"/>
          <w:numId w:val="15"/>
        </w:numPr>
        <w:spacing w:after="160" w:line="259" w:lineRule="auto"/>
        <w:jc w:val="left"/>
        <w:rPr>
          <w:lang w:val="en-US"/>
        </w:rPr>
      </w:pPr>
      <w:r w:rsidRPr="00B2764E">
        <w:rPr>
          <w:b/>
          <w:lang w:val="en-US"/>
        </w:rPr>
        <w:t>1 Tone</w:t>
      </w:r>
      <w:r w:rsidRPr="00B2764E">
        <w:rPr>
          <w:lang w:val="en-US"/>
        </w:rPr>
        <w:t xml:space="preserve"> — all targets in one tone.</w:t>
      </w:r>
    </w:p>
    <w:p w14:paraId="4DA3FFFD" w14:textId="0DC9DFF2" w:rsidR="005659EA" w:rsidRPr="00B2764E" w:rsidRDefault="005659EA" w:rsidP="00C11208">
      <w:pPr>
        <w:numPr>
          <w:ilvl w:val="1"/>
          <w:numId w:val="15"/>
        </w:numPr>
        <w:spacing w:after="160" w:line="259" w:lineRule="auto"/>
        <w:jc w:val="left"/>
        <w:rPr>
          <w:lang w:val="en-US"/>
        </w:rPr>
      </w:pPr>
      <w:r w:rsidRPr="00B2764E">
        <w:rPr>
          <w:b/>
          <w:lang w:val="en-US"/>
        </w:rPr>
        <w:t>Multi-Tone</w:t>
      </w:r>
      <w:r w:rsidRPr="00B2764E">
        <w:rPr>
          <w:lang w:val="en-US"/>
        </w:rPr>
        <w:t xml:space="preserve"> — low tone for </w:t>
      </w:r>
      <w:r w:rsidR="00E2513F" w:rsidRPr="00B2764E">
        <w:rPr>
          <w:lang w:val="en-US"/>
        </w:rPr>
        <w:t>ferrous targets</w:t>
      </w:r>
      <w:r w:rsidRPr="00B2764E">
        <w:rPr>
          <w:lang w:val="en-US"/>
        </w:rPr>
        <w:t xml:space="preserve">; one of four high tones for non-ferrous </w:t>
      </w:r>
      <w:r w:rsidR="00E2513F" w:rsidRPr="00B2764E">
        <w:rPr>
          <w:lang w:val="en-US"/>
        </w:rPr>
        <w:t>ones</w:t>
      </w:r>
      <w:r w:rsidRPr="00B2764E">
        <w:rPr>
          <w:lang w:val="en-US"/>
        </w:rPr>
        <w:t>.</w:t>
      </w:r>
    </w:p>
    <w:p w14:paraId="6F7ED8FE" w14:textId="2341E62B" w:rsidR="005659EA" w:rsidRPr="00B2764E" w:rsidRDefault="005659EA" w:rsidP="00C11208">
      <w:pPr>
        <w:numPr>
          <w:ilvl w:val="1"/>
          <w:numId w:val="15"/>
        </w:numPr>
        <w:spacing w:after="160" w:line="259" w:lineRule="auto"/>
        <w:jc w:val="left"/>
        <w:rPr>
          <w:lang w:val="en-US"/>
        </w:rPr>
      </w:pPr>
      <w:r w:rsidRPr="00B2764E">
        <w:rPr>
          <w:b/>
          <w:lang w:val="en-US"/>
        </w:rPr>
        <w:t>99 Tones</w:t>
      </w:r>
      <w:r w:rsidRPr="00B2764E">
        <w:rPr>
          <w:lang w:val="en-US"/>
        </w:rPr>
        <w:t xml:space="preserve"> — polyphonic; low tone for </w:t>
      </w:r>
      <w:r w:rsidR="00E2513F" w:rsidRPr="00B2764E">
        <w:rPr>
          <w:lang w:val="en-US"/>
        </w:rPr>
        <w:t>ferrous targets</w:t>
      </w:r>
      <w:r w:rsidRPr="00B2764E">
        <w:rPr>
          <w:lang w:val="en-US"/>
        </w:rPr>
        <w:t xml:space="preserve">; multi-tone for non-ferrous </w:t>
      </w:r>
      <w:r w:rsidR="00E2513F" w:rsidRPr="00B2764E">
        <w:rPr>
          <w:lang w:val="en-US"/>
        </w:rPr>
        <w:t>ones</w:t>
      </w:r>
      <w:r w:rsidRPr="00B2764E">
        <w:rPr>
          <w:lang w:val="en-US"/>
        </w:rPr>
        <w:t>.</w:t>
      </w:r>
    </w:p>
    <w:p w14:paraId="3F8C870F" w14:textId="77777777" w:rsidR="00E153A4" w:rsidRPr="00B2764E" w:rsidRDefault="007355C2" w:rsidP="00E153A4">
      <w:pPr>
        <w:spacing w:after="160" w:line="259" w:lineRule="auto"/>
        <w:ind w:left="360" w:firstLine="0"/>
        <w:jc w:val="left"/>
        <w:rPr>
          <w:lang w:val="en-US"/>
        </w:rPr>
      </w:pPr>
      <w:r w:rsidRPr="00B2764E">
        <w:rPr>
          <w:b/>
          <w:lang w:val="en-US"/>
        </w:rPr>
        <w:t>Detection Weak-Signal Volume (01…10).</w:t>
      </w:r>
      <w:r w:rsidRPr="00B2764E">
        <w:rPr>
          <w:lang w:val="en-US"/>
        </w:rPr>
        <w:t xml:space="preserve"> </w:t>
      </w:r>
      <w:r w:rsidR="00E153A4" w:rsidRPr="00B2764E">
        <w:rPr>
          <w:lang w:val="en-US"/>
        </w:rPr>
        <w:t>Increasing this value makes quiet signals from deep targets louder.</w:t>
      </w:r>
    </w:p>
    <w:p w14:paraId="0D261322" w14:textId="1AC615D9" w:rsidR="00E153A4" w:rsidRPr="00B2764E" w:rsidRDefault="00E153A4" w:rsidP="00C11208">
      <w:pPr>
        <w:numPr>
          <w:ilvl w:val="0"/>
          <w:numId w:val="16"/>
        </w:numPr>
        <w:spacing w:after="160" w:line="259" w:lineRule="auto"/>
        <w:jc w:val="left"/>
        <w:rPr>
          <w:lang w:val="ru-RU"/>
        </w:rPr>
      </w:pPr>
      <w:r w:rsidRPr="00B2764E">
        <w:rPr>
          <w:b/>
          <w:bCs/>
          <w:lang w:val="en-US"/>
        </w:rPr>
        <w:t>(!)</w:t>
      </w:r>
      <w:r w:rsidRPr="00B2764E">
        <w:rPr>
          <w:lang w:val="en-US"/>
        </w:rPr>
        <w:t xml:space="preserve"> High values make it harder to distinguish target depth by ear. </w:t>
      </w:r>
      <w:r w:rsidRPr="00B2764E">
        <w:rPr>
          <w:lang w:val="ru-RU"/>
        </w:rPr>
        <w:t xml:space="preserve">Increase only during careful deep target </w:t>
      </w:r>
      <w:r w:rsidRPr="00B2764E">
        <w:rPr>
          <w:lang w:val="en-US"/>
        </w:rPr>
        <w:t>search</w:t>
      </w:r>
      <w:r w:rsidRPr="00B2764E">
        <w:rPr>
          <w:lang w:val="ru-RU"/>
        </w:rPr>
        <w:t>.</w:t>
      </w:r>
    </w:p>
    <w:p w14:paraId="08B8BA2D" w14:textId="77777777" w:rsidR="00E153A4" w:rsidRPr="00B2764E" w:rsidRDefault="00E153A4" w:rsidP="00C11208">
      <w:pPr>
        <w:numPr>
          <w:ilvl w:val="0"/>
          <w:numId w:val="16"/>
        </w:numPr>
        <w:spacing w:after="160" w:line="259" w:lineRule="auto"/>
        <w:jc w:val="left"/>
        <w:rPr>
          <w:lang w:val="en-US"/>
        </w:rPr>
      </w:pPr>
      <w:r w:rsidRPr="00B2764E">
        <w:rPr>
          <w:b/>
          <w:bCs/>
          <w:lang w:val="en-US"/>
        </w:rPr>
        <w:t>(!)</w:t>
      </w:r>
      <w:r w:rsidRPr="00B2764E">
        <w:rPr>
          <w:lang w:val="en-US"/>
        </w:rPr>
        <w:t> Keep the value at a minimum in trashy areas.</w:t>
      </w:r>
    </w:p>
    <w:p w14:paraId="64941132" w14:textId="77777777" w:rsidR="0018164E" w:rsidRPr="00E153A4" w:rsidRDefault="0018164E" w:rsidP="00E153A4">
      <w:pPr>
        <w:spacing w:after="0" w:line="240" w:lineRule="auto"/>
        <w:ind w:left="0" w:right="17" w:firstLine="0"/>
        <w:rPr>
          <w:b/>
          <w:lang w:val="en-US"/>
        </w:rPr>
      </w:pPr>
    </w:p>
    <w:p w14:paraId="314CF3EF" w14:textId="77777777" w:rsidR="00E153A4" w:rsidRPr="00E153A4" w:rsidRDefault="00E153A4" w:rsidP="00E153A4">
      <w:pPr>
        <w:spacing w:after="168" w:line="240" w:lineRule="auto"/>
        <w:rPr>
          <w:b/>
          <w:sz w:val="20"/>
          <w:szCs w:val="20"/>
          <w:lang w:val="en-US"/>
        </w:rPr>
      </w:pPr>
      <w:r w:rsidRPr="00E153A4">
        <w:rPr>
          <w:b/>
          <w:bCs/>
          <w:sz w:val="20"/>
          <w:szCs w:val="20"/>
          <w:lang w:val="en-US"/>
        </w:rPr>
        <w:t>Detection VCO (Off…01…20):</w:t>
      </w:r>
      <w:r w:rsidRPr="00E153A4">
        <w:rPr>
          <w:b/>
          <w:sz w:val="20"/>
          <w:szCs w:val="20"/>
          <w:lang w:val="en-US"/>
        </w:rPr>
        <w:t> </w:t>
      </w:r>
      <w:r w:rsidRPr="00E153A4">
        <w:rPr>
          <w:bCs/>
          <w:sz w:val="20"/>
          <w:szCs w:val="20"/>
          <w:lang w:val="en-US"/>
        </w:rPr>
        <w:t xml:space="preserve">Controls how much the pitch of the Detection signal changes based on target signal strength. Higher values cause a more abrupt change from a low pitch for weak signals to a high pitch for strong/shallow </w:t>
      </w:r>
      <w:r w:rsidRPr="00E153A4">
        <w:rPr>
          <w:bCs/>
          <w:sz w:val="20"/>
          <w:szCs w:val="20"/>
          <w:lang w:val="en-US"/>
        </w:rPr>
        <w:lastRenderedPageBreak/>
        <w:t>targets or when moving over the target's center. In the "Off" position, the pitch does not change, making it harder to determine target depth and center.</w:t>
      </w:r>
    </w:p>
    <w:p w14:paraId="44ACD4E2" w14:textId="7A457573" w:rsidR="00E153A4" w:rsidRPr="00E153A4" w:rsidRDefault="00E153A4" w:rsidP="00E153A4">
      <w:pPr>
        <w:spacing w:after="168" w:line="240" w:lineRule="auto"/>
        <w:rPr>
          <w:b/>
          <w:sz w:val="20"/>
          <w:szCs w:val="20"/>
          <w:lang w:val="en-US"/>
        </w:rPr>
      </w:pPr>
      <w:r w:rsidRPr="00E153A4">
        <w:rPr>
          <w:b/>
          <w:bCs/>
          <w:sz w:val="20"/>
          <w:szCs w:val="20"/>
          <w:lang w:val="en-US"/>
        </w:rPr>
        <w:t>Fe 1 Volume (00…10):</w:t>
      </w:r>
      <w:r w:rsidRPr="00E153A4">
        <w:rPr>
          <w:b/>
          <w:sz w:val="20"/>
          <w:szCs w:val="20"/>
          <w:lang w:val="en-US"/>
        </w:rPr>
        <w:t> </w:t>
      </w:r>
      <w:r w:rsidRPr="00E153A4">
        <w:rPr>
          <w:bCs/>
          <w:sz w:val="20"/>
          <w:szCs w:val="20"/>
          <w:lang w:val="en-US"/>
        </w:rPr>
        <w:t xml:space="preserve">Volume of the identification signal for small </w:t>
      </w:r>
      <w:r w:rsidR="00E2513F">
        <w:rPr>
          <w:bCs/>
          <w:sz w:val="20"/>
          <w:szCs w:val="20"/>
          <w:lang w:val="en-US"/>
        </w:rPr>
        <w:t>ferrous</w:t>
      </w:r>
      <w:r w:rsidRPr="00E153A4">
        <w:rPr>
          <w:bCs/>
          <w:sz w:val="20"/>
          <w:szCs w:val="20"/>
          <w:lang w:val="en-US"/>
        </w:rPr>
        <w:t xml:space="preserve"> targets (pins, scale, small nails) in the VDI sector –99…-70 (sector can be changed in A1 menu). Lowering this value makes lower the volume of the ferrous targets’ signal, while the volume of the non-ferrous ones remains unchanged. At "00", the signal is muted.</w:t>
      </w:r>
    </w:p>
    <w:p w14:paraId="58B3D0D6" w14:textId="10383D3E" w:rsidR="00E153A4" w:rsidRPr="00B2764E" w:rsidRDefault="00E153A4" w:rsidP="00E153A4">
      <w:pPr>
        <w:spacing w:after="168" w:line="240" w:lineRule="auto"/>
        <w:rPr>
          <w:bCs/>
          <w:sz w:val="20"/>
          <w:szCs w:val="20"/>
          <w:lang w:val="en-US"/>
        </w:rPr>
      </w:pPr>
      <w:r w:rsidRPr="00E153A4">
        <w:rPr>
          <w:b/>
          <w:bCs/>
          <w:sz w:val="20"/>
          <w:szCs w:val="20"/>
          <w:lang w:val="en-US"/>
        </w:rPr>
        <w:t>Fe 2 Volume (00…10):</w:t>
      </w:r>
      <w:r w:rsidRPr="00E153A4">
        <w:rPr>
          <w:b/>
          <w:sz w:val="20"/>
          <w:szCs w:val="20"/>
          <w:lang w:val="en-US"/>
        </w:rPr>
        <w:t xml:space="preserve"> Volume of the identification signal for medium and large </w:t>
      </w:r>
      <w:r w:rsidR="00E2513F">
        <w:rPr>
          <w:b/>
          <w:sz w:val="20"/>
          <w:szCs w:val="20"/>
          <w:lang w:val="en-US"/>
        </w:rPr>
        <w:t>ferrous</w:t>
      </w:r>
      <w:r w:rsidRPr="00E153A4">
        <w:rPr>
          <w:b/>
          <w:sz w:val="20"/>
          <w:szCs w:val="20"/>
          <w:lang w:val="en-US"/>
        </w:rPr>
        <w:t xml:space="preserve"> targets (wrought items) in the VDI sector –70…-14. </w:t>
      </w:r>
      <w:r w:rsidRPr="00E153A4">
        <w:rPr>
          <w:bCs/>
          <w:sz w:val="20"/>
          <w:szCs w:val="20"/>
          <w:lang w:val="en-US"/>
        </w:rPr>
        <w:t xml:space="preserve">(sector can be changed in A1 menu). Lowering this value makes lower the volume of the ferrous targets’ signal, while the volume of the non-ferrous ones remains unchanged. </w:t>
      </w:r>
      <w:r w:rsidRPr="00B2764E">
        <w:rPr>
          <w:bCs/>
          <w:sz w:val="20"/>
          <w:szCs w:val="20"/>
          <w:lang w:val="en-US"/>
        </w:rPr>
        <w:t>At "00", the signal is muted.</w:t>
      </w:r>
    </w:p>
    <w:p w14:paraId="055F8134" w14:textId="77777777" w:rsidR="00E153A4" w:rsidRPr="00E153A4" w:rsidRDefault="00E153A4" w:rsidP="00E153A4">
      <w:pPr>
        <w:spacing w:after="168" w:line="240" w:lineRule="auto"/>
        <w:rPr>
          <w:b/>
          <w:sz w:val="20"/>
          <w:szCs w:val="20"/>
          <w:lang w:val="en-US"/>
        </w:rPr>
      </w:pPr>
      <w:r w:rsidRPr="00E153A4">
        <w:rPr>
          <w:b/>
          <w:bCs/>
          <w:sz w:val="20"/>
          <w:szCs w:val="20"/>
          <w:lang w:val="en-US"/>
        </w:rPr>
        <w:t>(!)</w:t>
      </w:r>
      <w:r w:rsidRPr="00E153A4">
        <w:rPr>
          <w:b/>
          <w:sz w:val="20"/>
          <w:szCs w:val="20"/>
          <w:lang w:val="en-US"/>
        </w:rPr>
        <w:t> Lowering iron volume reduces audio load in trashy areas. Setting Fe 1 volume to zero is useful when searching for desirable wrought iron.</w:t>
      </w:r>
    </w:p>
    <w:p w14:paraId="10F44686" w14:textId="7EE79A41" w:rsidR="00E153A4" w:rsidRPr="00E153A4" w:rsidRDefault="00E153A4" w:rsidP="00E153A4">
      <w:pPr>
        <w:spacing w:after="168" w:line="240" w:lineRule="auto"/>
        <w:rPr>
          <w:b/>
          <w:sz w:val="20"/>
          <w:szCs w:val="20"/>
          <w:lang w:val="en-US"/>
        </w:rPr>
      </w:pPr>
      <w:r w:rsidRPr="00E153A4">
        <w:rPr>
          <w:b/>
          <w:bCs/>
          <w:sz w:val="20"/>
          <w:szCs w:val="20"/>
          <w:lang w:val="en-US"/>
        </w:rPr>
        <w:t>(!)</w:t>
      </w:r>
      <w:r w:rsidRPr="00E153A4">
        <w:rPr>
          <w:b/>
          <w:sz w:val="20"/>
          <w:szCs w:val="20"/>
          <w:lang w:val="en-US"/>
        </w:rPr>
        <w:t> During deep search, lowering iron volume complicates the auditory identification of complex deep signals.</w:t>
      </w:r>
    </w:p>
    <w:p w14:paraId="7AADFA46" w14:textId="4CF41E2E" w:rsidR="00402C1B" w:rsidRPr="00402C1B" w:rsidRDefault="00402C1B" w:rsidP="00402C1B">
      <w:pPr>
        <w:spacing w:after="0" w:line="240" w:lineRule="auto"/>
        <w:ind w:left="0" w:firstLine="0"/>
        <w:rPr>
          <w:lang w:val="en-US"/>
        </w:rPr>
      </w:pPr>
      <w:r w:rsidRPr="00402C1B">
        <w:rPr>
          <w:b/>
          <w:bCs/>
          <w:lang w:val="en-US"/>
        </w:rPr>
        <w:t>Fe Duration (08…40):</w:t>
      </w:r>
      <w:r w:rsidRPr="00402C1B">
        <w:rPr>
          <w:lang w:val="en-US"/>
        </w:rPr>
        <w:t xml:space="preserve"> Duration of the </w:t>
      </w:r>
      <w:r w:rsidR="00E2513F">
        <w:rPr>
          <w:lang w:val="en-US"/>
        </w:rPr>
        <w:t>ferrous</w:t>
      </w:r>
      <w:r w:rsidRPr="00402C1B">
        <w:rPr>
          <w:lang w:val="en-US"/>
        </w:rPr>
        <w:t xml:space="preserve"> target identification signal. Lower values shorten the tone length, increasing comfort in iron trash.</w:t>
      </w:r>
      <w:r>
        <w:rPr>
          <w:lang w:val="en-US"/>
        </w:rPr>
        <w:t xml:space="preserve"> Also, if you are not interested in iron objects, lower the </w:t>
      </w:r>
      <w:r w:rsidR="00E2513F">
        <w:rPr>
          <w:lang w:val="en-US"/>
        </w:rPr>
        <w:t>ferrous</w:t>
      </w:r>
      <w:r>
        <w:rPr>
          <w:lang w:val="en-US"/>
        </w:rPr>
        <w:t xml:space="preserve"> signal to increase comfort of your search.</w:t>
      </w:r>
    </w:p>
    <w:p w14:paraId="3C7DAE48" w14:textId="77777777" w:rsidR="0018164E" w:rsidRPr="00E2513F" w:rsidRDefault="0018164E" w:rsidP="00402C1B">
      <w:pPr>
        <w:spacing w:after="1" w:line="240" w:lineRule="auto"/>
        <w:ind w:left="0" w:right="17" w:firstLine="0"/>
        <w:rPr>
          <w:b/>
          <w:lang w:val="en-US"/>
        </w:rPr>
      </w:pPr>
    </w:p>
    <w:p w14:paraId="3C93C517" w14:textId="17B79383" w:rsidR="0018164E" w:rsidRPr="00B2764E" w:rsidRDefault="00C11208" w:rsidP="00402C1B">
      <w:pPr>
        <w:spacing w:after="0" w:line="240" w:lineRule="auto"/>
        <w:ind w:left="-6" w:hanging="11"/>
        <w:rPr>
          <w:sz w:val="20"/>
          <w:szCs w:val="20"/>
          <w:lang w:val="en-US"/>
        </w:rPr>
      </w:pPr>
      <w:r w:rsidRPr="00402C1B">
        <w:rPr>
          <w:b/>
          <w:sz w:val="20"/>
          <w:szCs w:val="20"/>
          <w:lang w:val="en-US"/>
        </w:rPr>
        <w:t xml:space="preserve">MAX </w:t>
      </w:r>
      <w:r w:rsidR="00402C1B">
        <w:rPr>
          <w:b/>
          <w:sz w:val="20"/>
          <w:szCs w:val="20"/>
          <w:lang w:val="en-US"/>
        </w:rPr>
        <w:t>non</w:t>
      </w:r>
      <w:r w:rsidR="00402C1B" w:rsidRPr="00402C1B">
        <w:rPr>
          <w:b/>
          <w:sz w:val="20"/>
          <w:szCs w:val="20"/>
          <w:lang w:val="en-US"/>
        </w:rPr>
        <w:t>-</w:t>
      </w:r>
      <w:r w:rsidR="00402C1B">
        <w:rPr>
          <w:b/>
          <w:sz w:val="20"/>
          <w:szCs w:val="20"/>
          <w:lang w:val="en-US"/>
        </w:rPr>
        <w:t>ferrous</w:t>
      </w:r>
      <w:r w:rsidR="00402C1B" w:rsidRPr="00402C1B">
        <w:rPr>
          <w:b/>
          <w:sz w:val="20"/>
          <w:szCs w:val="20"/>
          <w:lang w:val="en-US"/>
        </w:rPr>
        <w:t xml:space="preserve"> </w:t>
      </w:r>
      <w:r w:rsidR="00402C1B">
        <w:rPr>
          <w:b/>
          <w:sz w:val="20"/>
          <w:szCs w:val="20"/>
          <w:lang w:val="en-US"/>
        </w:rPr>
        <w:t>signal</w:t>
      </w:r>
      <w:r w:rsidR="00402C1B" w:rsidRPr="00402C1B">
        <w:rPr>
          <w:b/>
          <w:sz w:val="20"/>
          <w:szCs w:val="20"/>
          <w:lang w:val="en-US"/>
        </w:rPr>
        <w:t xml:space="preserve"> </w:t>
      </w:r>
      <w:r w:rsidR="00402C1B">
        <w:rPr>
          <w:b/>
          <w:sz w:val="20"/>
          <w:szCs w:val="20"/>
          <w:lang w:val="en-US"/>
        </w:rPr>
        <w:t>duration</w:t>
      </w:r>
      <w:r w:rsidR="00402C1B" w:rsidRPr="00402C1B">
        <w:rPr>
          <w:b/>
          <w:sz w:val="20"/>
          <w:szCs w:val="20"/>
          <w:lang w:val="en-US"/>
        </w:rPr>
        <w:t xml:space="preserve"> </w:t>
      </w:r>
      <w:r w:rsidRPr="00402C1B">
        <w:rPr>
          <w:b/>
          <w:sz w:val="20"/>
          <w:szCs w:val="20"/>
          <w:lang w:val="en-US"/>
        </w:rPr>
        <w:t>(01…15).</w:t>
      </w:r>
      <w:r w:rsidRPr="00402C1B">
        <w:rPr>
          <w:sz w:val="20"/>
          <w:szCs w:val="20"/>
          <w:lang w:val="en-US"/>
        </w:rPr>
        <w:t xml:space="preserve"> </w:t>
      </w:r>
      <w:r w:rsidR="00402C1B" w:rsidRPr="00402C1B">
        <w:rPr>
          <w:sz w:val="20"/>
          <w:szCs w:val="20"/>
          <w:lang w:val="en-US"/>
        </w:rPr>
        <w:t>Maximum duration of the non-ferrous target identification signal.</w:t>
      </w:r>
      <w:r w:rsidR="00402C1B">
        <w:rPr>
          <w:sz w:val="20"/>
          <w:szCs w:val="20"/>
          <w:lang w:val="en-US"/>
        </w:rPr>
        <w:t xml:space="preserve"> Increasing this value makes non-ferrous signals longer.</w:t>
      </w:r>
      <w:r w:rsidR="00402C1B" w:rsidRPr="00402C1B">
        <w:rPr>
          <w:sz w:val="20"/>
          <w:szCs w:val="20"/>
          <w:lang w:val="en-US"/>
        </w:rPr>
        <w:t xml:space="preserve"> Adjusted to </w:t>
      </w:r>
      <w:r w:rsidR="00402C1B" w:rsidRPr="00B2764E">
        <w:rPr>
          <w:sz w:val="20"/>
          <w:szCs w:val="20"/>
          <w:lang w:val="en-US"/>
        </w:rPr>
        <w:t>operator’s preference.</w:t>
      </w:r>
    </w:p>
    <w:p w14:paraId="15D38CD3" w14:textId="77777777" w:rsidR="00402C1B" w:rsidRPr="00B2764E" w:rsidRDefault="00402C1B" w:rsidP="00402C1B">
      <w:pPr>
        <w:spacing w:after="0" w:line="240" w:lineRule="auto"/>
        <w:ind w:left="-6" w:hanging="11"/>
        <w:rPr>
          <w:lang w:val="en-US"/>
        </w:rPr>
      </w:pPr>
    </w:p>
    <w:p w14:paraId="5C431CC0" w14:textId="15AF25AB" w:rsidR="00402C1B" w:rsidRPr="00B2764E" w:rsidRDefault="00402C1B" w:rsidP="00402C1B">
      <w:pPr>
        <w:spacing w:after="160" w:line="259" w:lineRule="auto"/>
        <w:ind w:left="0" w:firstLine="0"/>
        <w:rPr>
          <w:lang w:val="en-US"/>
        </w:rPr>
      </w:pPr>
      <w:r w:rsidRPr="00B2764E">
        <w:rPr>
          <w:b/>
          <w:bCs/>
          <w:lang w:val="en-US"/>
        </w:rPr>
        <w:t>H</w:t>
      </w:r>
      <w:r w:rsidR="002A7633" w:rsidRPr="00B2764E">
        <w:rPr>
          <w:b/>
          <w:bCs/>
          <w:lang w:val="en-US"/>
        </w:rPr>
        <w:t>R</w:t>
      </w:r>
      <w:r w:rsidRPr="00B2764E">
        <w:rPr>
          <w:b/>
          <w:bCs/>
          <w:lang w:val="en-US"/>
        </w:rPr>
        <w:t xml:space="preserve"> Sound (Off/HS/Fe).</w:t>
      </w:r>
      <w:r w:rsidRPr="00B2764E">
        <w:rPr>
          <w:lang w:val="en-US"/>
        </w:rPr>
        <w:t xml:space="preserve"> Tone for targets cut by HS/PRC filters (hot </w:t>
      </w:r>
      <w:r w:rsidR="002A7633" w:rsidRPr="00B2764E">
        <w:rPr>
          <w:lang w:val="en-US"/>
        </w:rPr>
        <w:t>rock</w:t>
      </w:r>
      <w:r w:rsidRPr="00B2764E">
        <w:rPr>
          <w:lang w:val="en-US"/>
        </w:rPr>
        <w:t xml:space="preserve">, local ground changes, etc). Choose among three options: special short high </w:t>
      </w:r>
      <w:r w:rsidRPr="00B2764E">
        <w:rPr>
          <w:b/>
          <w:lang w:val="en-US"/>
        </w:rPr>
        <w:t>H</w:t>
      </w:r>
      <w:r w:rsidR="002A7633" w:rsidRPr="00B2764E">
        <w:rPr>
          <w:b/>
          <w:lang w:val="en-US"/>
        </w:rPr>
        <w:t>R</w:t>
      </w:r>
      <w:r w:rsidRPr="00B2764E">
        <w:rPr>
          <w:lang w:val="en-US"/>
        </w:rPr>
        <w:t xml:space="preserve"> click for “</w:t>
      </w:r>
      <w:r w:rsidR="002A7633" w:rsidRPr="00B2764E">
        <w:rPr>
          <w:lang w:val="en-US"/>
        </w:rPr>
        <w:t>hot rock</w:t>
      </w:r>
      <w:r w:rsidRPr="00B2764E">
        <w:rPr>
          <w:lang w:val="en-US"/>
        </w:rPr>
        <w:t xml:space="preserve">”, </w:t>
      </w:r>
      <w:r w:rsidRPr="00B2764E">
        <w:rPr>
          <w:b/>
          <w:lang w:val="en-US"/>
        </w:rPr>
        <w:t>Fe</w:t>
      </w:r>
      <w:r w:rsidRPr="00B2764E">
        <w:rPr>
          <w:lang w:val="en-US"/>
        </w:rPr>
        <w:t xml:space="preserve"> (</w:t>
      </w:r>
      <w:r w:rsidR="00E2513F" w:rsidRPr="00B2764E">
        <w:rPr>
          <w:lang w:val="en-US"/>
        </w:rPr>
        <w:t>ferrous</w:t>
      </w:r>
      <w:r w:rsidRPr="00B2764E">
        <w:rPr>
          <w:lang w:val="en-US"/>
        </w:rPr>
        <w:t xml:space="preserve"> tone), or </w:t>
      </w:r>
      <w:r w:rsidRPr="00B2764E">
        <w:rPr>
          <w:b/>
          <w:lang w:val="en-US"/>
        </w:rPr>
        <w:t>off</w:t>
      </w:r>
      <w:r w:rsidRPr="00B2764E">
        <w:rPr>
          <w:lang w:val="en-US"/>
        </w:rPr>
        <w:t xml:space="preserve"> (no identification signal).</w:t>
      </w:r>
      <w:r w:rsidRPr="00B2764E">
        <w:rPr>
          <w:lang w:val="en-US"/>
        </w:rPr>
        <w:br/>
      </w:r>
      <w:r w:rsidRPr="00B2764E">
        <w:rPr>
          <w:b/>
          <w:lang w:val="en-US"/>
        </w:rPr>
        <w:t>(!)</w:t>
      </w:r>
      <w:r w:rsidRPr="00B2764E">
        <w:rPr>
          <w:lang w:val="en-US"/>
        </w:rPr>
        <w:t xml:space="preserve"> HS is usually preferable — you will hear quiet, non-intrusive clicks and can verify suspicious signals if needed.</w:t>
      </w:r>
    </w:p>
    <w:p w14:paraId="5672DB23" w14:textId="1A255D03" w:rsidR="00402C1B" w:rsidRDefault="00402C1B">
      <w:pPr>
        <w:spacing w:after="0" w:line="240" w:lineRule="auto"/>
        <w:ind w:left="-6" w:hanging="11"/>
        <w:rPr>
          <w:lang w:val="en-US"/>
        </w:rPr>
      </w:pPr>
      <w:r w:rsidRPr="00B2764E">
        <w:rPr>
          <w:lang w:val="en-US"/>
        </w:rPr>
        <w:t>(!) The "H</w:t>
      </w:r>
      <w:r w:rsidR="002A7633" w:rsidRPr="00B2764E">
        <w:rPr>
          <w:lang w:val="en-US"/>
        </w:rPr>
        <w:t>R</w:t>
      </w:r>
      <w:r w:rsidRPr="00B2764E">
        <w:rPr>
          <w:lang w:val="en-US"/>
        </w:rPr>
        <w:t xml:space="preserve">" option is preferable, as it allows you to hear the interference without hindering the </w:t>
      </w:r>
      <w:r w:rsidRPr="00402C1B">
        <w:rPr>
          <w:lang w:val="en-US"/>
        </w:rPr>
        <w:t>search</w:t>
      </w:r>
      <w:r>
        <w:rPr>
          <w:lang w:val="en-US"/>
        </w:rPr>
        <w:t xml:space="preserve"> and, if necessary, verify the precision of the filters, analyzing carefully such a signal in case it differs from the rest. </w:t>
      </w:r>
    </w:p>
    <w:p w14:paraId="1A08422A" w14:textId="77777777" w:rsidR="00402C1B" w:rsidRDefault="00402C1B">
      <w:pPr>
        <w:spacing w:after="0" w:line="240" w:lineRule="auto"/>
        <w:ind w:left="-6" w:hanging="11"/>
        <w:rPr>
          <w:lang w:val="en-US"/>
        </w:rPr>
      </w:pPr>
    </w:p>
    <w:p w14:paraId="396BF52B" w14:textId="77777777" w:rsidR="00402C1B" w:rsidRPr="00B2764E" w:rsidRDefault="00402C1B" w:rsidP="00402C1B">
      <w:pPr>
        <w:spacing w:after="0" w:line="240" w:lineRule="auto"/>
        <w:ind w:left="0"/>
        <w:rPr>
          <w:lang w:val="en-US"/>
        </w:rPr>
      </w:pPr>
      <w:r w:rsidRPr="00402C1B">
        <w:rPr>
          <w:b/>
          <w:bCs/>
          <w:lang w:val="en-US"/>
        </w:rPr>
        <w:t>Max Detection Volume (01…10):</w:t>
      </w:r>
      <w:r w:rsidRPr="00402C1B">
        <w:rPr>
          <w:lang w:val="en-US"/>
        </w:rPr>
        <w:t xml:space="preserve"> Limits the maximum volume of the Detection channel signal (also affects Pinpoint volume). </w:t>
      </w:r>
      <w:r w:rsidRPr="00B2764E">
        <w:rPr>
          <w:lang w:val="en-US"/>
        </w:rPr>
        <w:t>Does not affect the volume of weak signals.</w:t>
      </w:r>
    </w:p>
    <w:p w14:paraId="43AC6EC0" w14:textId="77777777" w:rsidR="00402C1B" w:rsidRDefault="00402C1B" w:rsidP="00402C1B">
      <w:pPr>
        <w:spacing w:after="0" w:line="240" w:lineRule="auto"/>
        <w:ind w:left="0"/>
        <w:rPr>
          <w:b/>
          <w:bCs/>
          <w:lang w:val="en-US"/>
        </w:rPr>
      </w:pPr>
    </w:p>
    <w:p w14:paraId="7DA948DC" w14:textId="1E23B638" w:rsidR="00402C1B" w:rsidRDefault="00402C1B" w:rsidP="00402C1B">
      <w:pPr>
        <w:spacing w:after="0" w:line="240" w:lineRule="auto"/>
        <w:ind w:left="0"/>
        <w:rPr>
          <w:lang w:val="en-US"/>
        </w:rPr>
      </w:pPr>
      <w:r w:rsidRPr="00402C1B">
        <w:rPr>
          <w:b/>
          <w:bCs/>
          <w:lang w:val="en-US"/>
        </w:rPr>
        <w:t>(!)</w:t>
      </w:r>
      <w:r w:rsidRPr="00402C1B">
        <w:rPr>
          <w:lang w:val="en-US"/>
        </w:rPr>
        <w:t> </w:t>
      </w:r>
      <w:r w:rsidR="00D03114">
        <w:rPr>
          <w:lang w:val="en-US"/>
        </w:rPr>
        <w:t>Lowering</w:t>
      </w:r>
      <w:r w:rsidRPr="00402C1B">
        <w:rPr>
          <w:lang w:val="en-US"/>
        </w:rPr>
        <w:t xml:space="preserve"> it is useful in trashy areas to reduce ear fatigue. Excessively low values can skew the perception of target depth and size.</w:t>
      </w:r>
      <w:r>
        <w:rPr>
          <w:lang w:val="en-US"/>
        </w:rPr>
        <w:t xml:space="preserve"> </w:t>
      </w:r>
    </w:p>
    <w:p w14:paraId="0A4DD47B" w14:textId="77777777" w:rsidR="00D03114" w:rsidRDefault="00D03114" w:rsidP="00402C1B">
      <w:pPr>
        <w:spacing w:after="0" w:line="240" w:lineRule="auto"/>
        <w:ind w:left="0"/>
        <w:rPr>
          <w:lang w:val="en-US"/>
        </w:rPr>
      </w:pPr>
    </w:p>
    <w:p w14:paraId="71D7D1A3" w14:textId="77777777" w:rsidR="00337D87" w:rsidRPr="00337D87" w:rsidRDefault="00337D87" w:rsidP="00337D87">
      <w:pPr>
        <w:spacing w:after="0" w:line="240" w:lineRule="auto"/>
        <w:ind w:left="0"/>
        <w:rPr>
          <w:b/>
          <w:lang w:val="en-US"/>
        </w:rPr>
      </w:pPr>
      <w:r w:rsidRPr="00337D87">
        <w:rPr>
          <w:b/>
          <w:bCs/>
          <w:lang w:val="en-US"/>
        </w:rPr>
        <w:t>(LF / HF / 2F):</w:t>
      </w:r>
      <w:r w:rsidRPr="00337D87">
        <w:rPr>
          <w:b/>
          <w:lang w:val="en-US"/>
        </w:rPr>
        <w:t> Selects the source for the identification tone pitch based on VDI:</w:t>
      </w:r>
    </w:p>
    <w:p w14:paraId="7F924429" w14:textId="77777777" w:rsidR="00337D87" w:rsidRPr="00337D87" w:rsidRDefault="00337D87" w:rsidP="00337D87">
      <w:pPr>
        <w:spacing w:after="0" w:line="240" w:lineRule="auto"/>
        <w:rPr>
          <w:b/>
          <w:lang w:val="en-US"/>
        </w:rPr>
      </w:pPr>
      <w:r w:rsidRPr="00337D87">
        <w:rPr>
          <w:b/>
          <w:bCs/>
          <w:lang w:val="en-US"/>
        </w:rPr>
        <w:t>LF:</w:t>
      </w:r>
      <w:r w:rsidRPr="00337D87">
        <w:rPr>
          <w:b/>
          <w:lang w:val="en-US"/>
        </w:rPr>
        <w:t> Low Frequency (for large targets).</w:t>
      </w:r>
    </w:p>
    <w:p w14:paraId="294DD31B" w14:textId="77777777" w:rsidR="00337D87" w:rsidRPr="00337D87" w:rsidRDefault="00337D87" w:rsidP="00337D87">
      <w:pPr>
        <w:spacing w:after="0" w:line="240" w:lineRule="auto"/>
        <w:rPr>
          <w:b/>
          <w:lang w:val="en-US"/>
        </w:rPr>
      </w:pPr>
      <w:r w:rsidRPr="00337D87">
        <w:rPr>
          <w:b/>
          <w:bCs/>
          <w:lang w:val="en-US"/>
        </w:rPr>
        <w:t>HF:</w:t>
      </w:r>
      <w:r w:rsidRPr="00337D87">
        <w:rPr>
          <w:b/>
          <w:lang w:val="en-US"/>
        </w:rPr>
        <w:t> High Frequency (for small targets).</w:t>
      </w:r>
    </w:p>
    <w:p w14:paraId="29A8702D" w14:textId="77777777" w:rsidR="00337D87" w:rsidRDefault="00337D87" w:rsidP="00337D87">
      <w:pPr>
        <w:spacing w:after="0" w:line="240" w:lineRule="auto"/>
        <w:rPr>
          <w:b/>
          <w:lang w:val="en-US"/>
        </w:rPr>
      </w:pPr>
      <w:r w:rsidRPr="00337D87">
        <w:rPr>
          <w:b/>
          <w:bCs/>
          <w:lang w:val="en-US"/>
        </w:rPr>
        <w:t>2F (Recommended):</w:t>
      </w:r>
      <w:r w:rsidRPr="00337D87">
        <w:rPr>
          <w:b/>
          <w:lang w:val="en-US"/>
        </w:rPr>
        <w:t> Averaged value from both frequencies (VDI HF + VDI LF) / 2.</w:t>
      </w:r>
    </w:p>
    <w:p w14:paraId="73174B8E" w14:textId="4EE85101" w:rsidR="00337D87" w:rsidRDefault="00337D87" w:rsidP="00337D87">
      <w:pPr>
        <w:spacing w:after="0" w:line="240" w:lineRule="auto"/>
        <w:ind w:left="0" w:firstLine="0"/>
        <w:rPr>
          <w:bCs/>
          <w:lang w:val="en-US"/>
        </w:rPr>
      </w:pPr>
      <w:r w:rsidRPr="00337D87">
        <w:rPr>
          <w:b/>
          <w:bCs/>
          <w:lang w:val="en-US"/>
        </w:rPr>
        <w:lastRenderedPageBreak/>
        <w:t>Detection Tone Frequency (0200…0400):</w:t>
      </w:r>
      <w:r w:rsidRPr="00337D87">
        <w:rPr>
          <w:bCs/>
          <w:lang w:val="en-US"/>
        </w:rPr>
        <w:t> Sets the pitch of the Detection and Threshold tones.</w:t>
      </w:r>
    </w:p>
    <w:p w14:paraId="4405156F" w14:textId="77777777" w:rsidR="00337D87" w:rsidRDefault="00337D87" w:rsidP="00337D87">
      <w:pPr>
        <w:spacing w:after="0" w:line="240" w:lineRule="auto"/>
        <w:ind w:left="0" w:firstLine="0"/>
        <w:rPr>
          <w:bCs/>
          <w:lang w:val="en-US"/>
        </w:rPr>
      </w:pPr>
    </w:p>
    <w:p w14:paraId="7E30108E" w14:textId="2374DBF4" w:rsidR="00337D87" w:rsidRPr="00337D87" w:rsidRDefault="00337D87" w:rsidP="00337D87">
      <w:pPr>
        <w:spacing w:after="0" w:line="240" w:lineRule="auto"/>
        <w:rPr>
          <w:bCs/>
          <w:lang w:val="en-US"/>
        </w:rPr>
      </w:pPr>
      <w:r w:rsidRPr="00337D87">
        <w:rPr>
          <w:b/>
          <w:bCs/>
          <w:lang w:val="en-US"/>
        </w:rPr>
        <w:t xml:space="preserve">ID Signal Type (Standard </w:t>
      </w:r>
      <w:r w:rsidR="00D84633">
        <w:rPr>
          <w:b/>
          <w:bCs/>
          <w:lang w:val="en-US"/>
        </w:rPr>
        <w:t>CT</w:t>
      </w:r>
      <w:r w:rsidRPr="00337D87">
        <w:rPr>
          <w:b/>
          <w:bCs/>
          <w:lang w:val="en-US"/>
        </w:rPr>
        <w:t xml:space="preserve"> / Poly. </w:t>
      </w:r>
      <w:r w:rsidR="00D84633">
        <w:rPr>
          <w:b/>
          <w:bCs/>
          <w:lang w:val="en-US"/>
        </w:rPr>
        <w:t>C</w:t>
      </w:r>
      <w:r w:rsidRPr="00337D87">
        <w:rPr>
          <w:b/>
          <w:bCs/>
          <w:lang w:val="en-US"/>
        </w:rPr>
        <w:t xml:space="preserve">TP / Poly. </w:t>
      </w:r>
      <w:r w:rsidR="00D84633">
        <w:rPr>
          <w:b/>
          <w:bCs/>
          <w:lang w:val="en-US"/>
        </w:rPr>
        <w:t>C</w:t>
      </w:r>
      <w:r w:rsidRPr="00337D87">
        <w:rPr>
          <w:b/>
          <w:bCs/>
          <w:lang w:val="en-US"/>
        </w:rPr>
        <w:t>TP R</w:t>
      </w:r>
      <w:r w:rsidR="00D84633">
        <w:rPr>
          <w:b/>
          <w:bCs/>
          <w:lang w:val="en-US"/>
        </w:rPr>
        <w:t>T</w:t>
      </w:r>
      <w:r w:rsidRPr="00337D87">
        <w:rPr>
          <w:b/>
          <w:bCs/>
          <w:lang w:val="en-US"/>
        </w:rPr>
        <w:t>):</w:t>
      </w:r>
      <w:r w:rsidRPr="00337D87">
        <w:rPr>
          <w:bCs/>
          <w:lang w:val="en-US"/>
        </w:rPr>
        <w:t> Changes the type of Identification signal sound.</w:t>
      </w:r>
    </w:p>
    <w:p w14:paraId="14F821E8" w14:textId="50BF9211" w:rsidR="00337D87" w:rsidRPr="00337D87" w:rsidRDefault="00337D87" w:rsidP="00C11208">
      <w:pPr>
        <w:numPr>
          <w:ilvl w:val="1"/>
          <w:numId w:val="17"/>
        </w:numPr>
        <w:tabs>
          <w:tab w:val="clear" w:pos="1440"/>
        </w:tabs>
        <w:spacing w:after="0" w:line="240" w:lineRule="auto"/>
        <w:ind w:left="709" w:hanging="164"/>
        <w:rPr>
          <w:bCs/>
          <w:lang w:val="en-US"/>
        </w:rPr>
      </w:pPr>
      <w:r w:rsidRPr="00337D87">
        <w:rPr>
          <w:b/>
          <w:bCs/>
          <w:lang w:val="en-US"/>
        </w:rPr>
        <w:t xml:space="preserve">Standard </w:t>
      </w:r>
      <w:r w:rsidR="00D84633">
        <w:rPr>
          <w:b/>
          <w:bCs/>
          <w:lang w:val="en-US"/>
        </w:rPr>
        <w:t>C</w:t>
      </w:r>
      <w:r w:rsidRPr="00337D87">
        <w:rPr>
          <w:b/>
          <w:bCs/>
          <w:lang w:val="en-US"/>
        </w:rPr>
        <w:t>T:</w:t>
      </w:r>
      <w:r w:rsidRPr="00337D87">
        <w:rPr>
          <w:bCs/>
          <w:lang w:val="en-US"/>
        </w:rPr>
        <w:t> Standard short identification signal (one of 6 tones) combined with the Detection signal. Can be recommended for all search types, especially for deep sparse targets. However, some may find it too busy with sounds in areas with a lot of metal trash if the Detection signal is set too loud (via Max Detection Volume setting).</w:t>
      </w:r>
    </w:p>
    <w:p w14:paraId="0E3980C0" w14:textId="55933AB8" w:rsidR="00337D87" w:rsidRPr="00337D87" w:rsidRDefault="00337D87" w:rsidP="00C11208">
      <w:pPr>
        <w:numPr>
          <w:ilvl w:val="1"/>
          <w:numId w:val="17"/>
        </w:numPr>
        <w:tabs>
          <w:tab w:val="clear" w:pos="1440"/>
        </w:tabs>
        <w:spacing w:after="0" w:line="240" w:lineRule="auto"/>
        <w:ind w:left="709" w:hanging="164"/>
        <w:rPr>
          <w:bCs/>
          <w:lang w:val="en-US"/>
        </w:rPr>
      </w:pPr>
      <w:r w:rsidRPr="00337D87">
        <w:rPr>
          <w:b/>
          <w:bCs/>
          <w:lang w:val="en-US"/>
        </w:rPr>
        <w:t xml:space="preserve">Poly. </w:t>
      </w:r>
      <w:r w:rsidR="00D84633">
        <w:rPr>
          <w:b/>
          <w:bCs/>
          <w:lang w:val="en-US"/>
        </w:rPr>
        <w:t>C</w:t>
      </w:r>
      <w:r w:rsidRPr="00337D87">
        <w:rPr>
          <w:b/>
          <w:bCs/>
          <w:lang w:val="en-US"/>
        </w:rPr>
        <w:t>TP:</w:t>
      </w:r>
      <w:r w:rsidRPr="00337D87">
        <w:rPr>
          <w:bCs/>
          <w:lang w:val="en-US"/>
        </w:rPr>
        <w:t> Elongated identification signal, tonally colored according to the target's nature. </w:t>
      </w:r>
      <w:r w:rsidRPr="00337D87">
        <w:rPr>
          <w:b/>
          <w:bCs/>
          <w:lang w:val="en-US"/>
        </w:rPr>
        <w:t>Without</w:t>
      </w:r>
      <w:r w:rsidRPr="00337D87">
        <w:rPr>
          <w:bCs/>
          <w:lang w:val="en-US"/>
        </w:rPr>
        <w:t xml:space="preserve"> the Detection signal. Recommended for those who find Standard </w:t>
      </w:r>
      <w:r w:rsidR="00D84633">
        <w:rPr>
          <w:bCs/>
          <w:lang w:val="en-US"/>
        </w:rPr>
        <w:t>C</w:t>
      </w:r>
      <w:r w:rsidRPr="00337D87">
        <w:rPr>
          <w:bCs/>
          <w:lang w:val="en-US"/>
        </w:rPr>
        <w:t>T overly busy with sounds, especially in trashy areas.</w:t>
      </w:r>
    </w:p>
    <w:p w14:paraId="4F0CF375" w14:textId="004B4715" w:rsidR="00337D87" w:rsidRDefault="00337D87" w:rsidP="00C11208">
      <w:pPr>
        <w:numPr>
          <w:ilvl w:val="1"/>
          <w:numId w:val="17"/>
        </w:numPr>
        <w:tabs>
          <w:tab w:val="clear" w:pos="1440"/>
        </w:tabs>
        <w:spacing w:after="0" w:line="240" w:lineRule="auto"/>
        <w:ind w:left="709" w:hanging="164"/>
        <w:rPr>
          <w:bCs/>
          <w:lang w:val="en-US"/>
        </w:rPr>
      </w:pPr>
      <w:r w:rsidRPr="00337D87">
        <w:rPr>
          <w:b/>
          <w:bCs/>
          <w:lang w:val="en-US"/>
        </w:rPr>
        <w:t xml:space="preserve">Poly. </w:t>
      </w:r>
      <w:r w:rsidR="00D84633">
        <w:rPr>
          <w:b/>
          <w:bCs/>
          <w:lang w:val="en-US"/>
        </w:rPr>
        <w:t>C</w:t>
      </w:r>
      <w:r w:rsidRPr="00337D87">
        <w:rPr>
          <w:b/>
          <w:bCs/>
          <w:lang w:val="en-US"/>
        </w:rPr>
        <w:t>TP R</w:t>
      </w:r>
      <w:r w:rsidR="00D84633">
        <w:rPr>
          <w:b/>
          <w:bCs/>
          <w:lang w:val="en-US"/>
        </w:rPr>
        <w:t>T</w:t>
      </w:r>
      <w:r w:rsidRPr="00337D87">
        <w:rPr>
          <w:b/>
          <w:bCs/>
          <w:lang w:val="en-US"/>
        </w:rPr>
        <w:t>:</w:t>
      </w:r>
      <w:r w:rsidRPr="00337D87">
        <w:rPr>
          <w:bCs/>
          <w:lang w:val="en-US"/>
        </w:rPr>
        <w:t> The same elongated identification signal, but </w:t>
      </w:r>
      <w:r w:rsidRPr="00337D87">
        <w:rPr>
          <w:b/>
          <w:bCs/>
          <w:lang w:val="en-US"/>
        </w:rPr>
        <w:t>with</w:t>
      </w:r>
      <w:r w:rsidRPr="00337D87">
        <w:rPr>
          <w:bCs/>
          <w:lang w:val="en-US"/>
        </w:rPr>
        <w:t> the addition of the Detection signal.</w:t>
      </w:r>
    </w:p>
    <w:p w14:paraId="0E8EF404" w14:textId="77777777" w:rsidR="00D84633" w:rsidRPr="00B2764E" w:rsidRDefault="00D84633" w:rsidP="00D84633">
      <w:pPr>
        <w:spacing w:after="0" w:line="240" w:lineRule="auto"/>
        <w:ind w:left="709" w:firstLine="0"/>
        <w:rPr>
          <w:b/>
          <w:bCs/>
          <w:lang w:val="en-US"/>
        </w:rPr>
      </w:pPr>
    </w:p>
    <w:p w14:paraId="7F954D07" w14:textId="7633A788" w:rsidR="00836FE9" w:rsidRDefault="00836FE9" w:rsidP="00836FE9">
      <w:pPr>
        <w:spacing w:after="160" w:line="259" w:lineRule="auto"/>
        <w:jc w:val="left"/>
        <w:rPr>
          <w:lang w:val="en-US"/>
        </w:rPr>
      </w:pPr>
      <w:r w:rsidRPr="00B2764E">
        <w:rPr>
          <w:b/>
          <w:lang w:val="en-US"/>
        </w:rPr>
        <w:t>GC Completion Sound (on/off).</w:t>
      </w:r>
      <w:r w:rsidRPr="00B2764E">
        <w:rPr>
          <w:lang w:val="en-US"/>
        </w:rPr>
        <w:t xml:space="preserve"> </w:t>
      </w:r>
      <w:r w:rsidR="00C0355B" w:rsidRPr="00B2764E">
        <w:rPr>
          <w:lang w:val="en-US"/>
        </w:rPr>
        <w:t>Turns</w:t>
      </w:r>
      <w:r w:rsidRPr="00B2764E">
        <w:rPr>
          <w:lang w:val="en-US"/>
        </w:rPr>
        <w:t xml:space="preserve"> end-of</w:t>
      </w:r>
      <w:r w:rsidRPr="00836FE9">
        <w:rPr>
          <w:lang w:val="en-US"/>
        </w:rPr>
        <w:t>-GC beep.</w:t>
      </w:r>
    </w:p>
    <w:p w14:paraId="25B75D44" w14:textId="759DC1B8" w:rsidR="00C0355B" w:rsidRDefault="00C0355B" w:rsidP="00836FE9">
      <w:pPr>
        <w:spacing w:after="160" w:line="259" w:lineRule="auto"/>
        <w:jc w:val="left"/>
        <w:rPr>
          <w:lang w:val="en-US"/>
        </w:rPr>
      </w:pPr>
      <w:r w:rsidRPr="00C0355B">
        <w:rPr>
          <w:b/>
          <w:lang w:val="en-US"/>
        </w:rPr>
        <w:t>Overload Sound (on/off).</w:t>
      </w:r>
      <w:r w:rsidRPr="00C0355B">
        <w:rPr>
          <w:lang w:val="en-US"/>
        </w:rPr>
        <w:t xml:space="preserve"> Turns a specific humming sound on or off when very large metal objects are under the searchcoil. A</w:t>
      </w:r>
      <w:r>
        <w:rPr>
          <w:lang w:val="en-US"/>
        </w:rPr>
        <w:t>n</w:t>
      </w:r>
      <w:r w:rsidRPr="00C0355B">
        <w:rPr>
          <w:lang w:val="en-US"/>
        </w:rPr>
        <w:t xml:space="preserve"> exclamation mark</w:t>
      </w:r>
      <w:r>
        <w:rPr>
          <w:lang w:val="en-US"/>
        </w:rPr>
        <w:t xml:space="preserve"> </w:t>
      </w:r>
      <w:r w:rsidRPr="00C0355B">
        <w:rPr>
          <w:lang w:val="en-US"/>
        </w:rPr>
        <w:t>simultaneously appears in the upper right of the screen.</w:t>
      </w:r>
    </w:p>
    <w:p w14:paraId="3501C081" w14:textId="77777777" w:rsidR="00C0355B" w:rsidRPr="00C0355B" w:rsidRDefault="00C0355B" w:rsidP="00C0355B">
      <w:pPr>
        <w:spacing w:after="160" w:line="259" w:lineRule="auto"/>
        <w:jc w:val="left"/>
        <w:rPr>
          <w:lang w:val="en-US"/>
        </w:rPr>
      </w:pPr>
      <w:r w:rsidRPr="00C0355B">
        <w:rPr>
          <w:b/>
          <w:bCs/>
          <w:lang w:val="en-US"/>
        </w:rPr>
        <w:t>Wireless Connection (On/Off):</w:t>
      </w:r>
      <w:r w:rsidRPr="00C0355B">
        <w:rPr>
          <w:lang w:val="en-US"/>
        </w:rPr>
        <w:t> Turns the Bluetooth wireless communication module on or off, if installed in the device.</w:t>
      </w:r>
    </w:p>
    <w:p w14:paraId="1F42EB68" w14:textId="752F3C7B" w:rsidR="00C0355B" w:rsidRPr="00C0355B" w:rsidRDefault="00C0355B" w:rsidP="00C0355B">
      <w:pPr>
        <w:spacing w:after="160" w:line="259" w:lineRule="auto"/>
        <w:jc w:val="left"/>
        <w:rPr>
          <w:lang w:val="en-US"/>
        </w:rPr>
      </w:pPr>
      <w:r w:rsidRPr="00C0355B">
        <w:rPr>
          <w:b/>
          <w:bCs/>
          <w:lang w:val="en-US"/>
        </w:rPr>
        <w:t>(!)</w:t>
      </w:r>
      <w:r w:rsidRPr="00C0355B">
        <w:rPr>
          <w:lang w:val="en-US"/>
        </w:rPr>
        <w:t xml:space="preserve"> The presence of the module can be determined by </w:t>
      </w:r>
      <w:r>
        <w:rPr>
          <w:noProof/>
        </w:rPr>
        <w:drawing>
          <wp:inline distT="0" distB="0" distL="0" distR="0" wp14:anchorId="031F3D75" wp14:editId="608553F8">
            <wp:extent cx="264160" cy="245110"/>
            <wp:effectExtent l="0" t="0" r="0" b="0"/>
            <wp:docPr id="1924651819" name="image60.png" descr="Изображение выглядит как логотип, Графика, символ, круг&#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0.png" descr="Изображение выглядит как логотип, Графика, символ, круг&#10;&#10;Автоматически созданное описание"/>
                    <pic:cNvPicPr preferRelativeResize="0"/>
                  </pic:nvPicPr>
                  <pic:blipFill>
                    <a:blip r:embed="rId57"/>
                    <a:srcRect/>
                    <a:stretch>
                      <a:fillRect/>
                    </a:stretch>
                  </pic:blipFill>
                  <pic:spPr>
                    <a:xfrm>
                      <a:off x="0" y="0"/>
                      <a:ext cx="264160" cy="245110"/>
                    </a:xfrm>
                    <a:prstGeom prst="rect">
                      <a:avLst/>
                    </a:prstGeom>
                    <a:ln/>
                  </pic:spPr>
                </pic:pic>
              </a:graphicData>
            </a:graphic>
          </wp:inline>
        </w:drawing>
      </w:r>
      <w:r>
        <w:rPr>
          <w:lang w:val="en-US"/>
        </w:rPr>
        <w:t xml:space="preserve"> </w:t>
      </w:r>
      <w:r w:rsidRPr="00C0355B">
        <w:rPr>
          <w:lang w:val="en-US"/>
        </w:rPr>
        <w:t>sticker</w:t>
      </w:r>
      <w:r>
        <w:rPr>
          <w:lang w:val="en-US"/>
        </w:rPr>
        <w:t xml:space="preserve"> </w:t>
      </w:r>
      <w:r w:rsidRPr="00C0355B">
        <w:rPr>
          <w:lang w:val="en-US"/>
        </w:rPr>
        <w:t>on the rear panel of the control box. If absent, the module is not installed. It can be installed by contacting the manufacturer.</w:t>
      </w:r>
    </w:p>
    <w:p w14:paraId="654DC6C0" w14:textId="2B769EF2" w:rsidR="00C0355B" w:rsidRPr="00C0355B" w:rsidRDefault="00C0355B" w:rsidP="00C0355B">
      <w:pPr>
        <w:spacing w:after="160" w:line="259" w:lineRule="auto"/>
        <w:jc w:val="left"/>
        <w:rPr>
          <w:lang w:val="en-US"/>
        </w:rPr>
      </w:pPr>
      <w:r w:rsidRPr="00C0355B">
        <w:rPr>
          <w:b/>
          <w:bCs/>
          <w:lang w:val="en-US"/>
        </w:rPr>
        <w:t>(!)</w:t>
      </w:r>
      <w:r w:rsidRPr="00C0355B">
        <w:rPr>
          <w:lang w:val="en-US"/>
        </w:rPr>
        <w:t> For use with Intronik STF, Bluetooth headphones </w:t>
      </w:r>
      <w:r w:rsidRPr="00C0355B">
        <w:rPr>
          <w:b/>
          <w:bCs/>
          <w:lang w:val="en-US"/>
        </w:rPr>
        <w:t>must support the aptX LL (Low Latency)</w:t>
      </w:r>
      <w:r w:rsidRPr="00C0355B">
        <w:rPr>
          <w:lang w:val="en-US"/>
        </w:rPr>
        <w:t> codec. Otherwise, there will be a noticeable audio delay.</w:t>
      </w:r>
    </w:p>
    <w:p w14:paraId="73CEA903" w14:textId="77777777" w:rsidR="00C0355B" w:rsidRPr="00C0355B" w:rsidRDefault="00C0355B" w:rsidP="00C0355B">
      <w:pPr>
        <w:spacing w:after="160" w:line="259" w:lineRule="auto"/>
        <w:jc w:val="left"/>
        <w:rPr>
          <w:lang w:val="en-US"/>
        </w:rPr>
      </w:pPr>
      <w:r w:rsidRPr="00C0355B">
        <w:rPr>
          <w:b/>
          <w:bCs/>
          <w:lang w:val="en-US"/>
        </w:rPr>
        <w:t>(!)</w:t>
      </w:r>
      <w:r w:rsidRPr="00C0355B">
        <w:rPr>
          <w:lang w:val="en-US"/>
        </w:rPr>
        <w:t> To pair new headphones, put them in pairing mode (see headphone manual, usually by holding the power button), then enable Wireless Connection on the detector placed near the headphones. "Searching" → "Connected" will appear. Sound should switch from the speaker to the headphones. If connection fails or there's no sound, move away from other radio wave sources (especially other Bluetooth devices) and retry.</w:t>
      </w:r>
    </w:p>
    <w:p w14:paraId="5A36BC31" w14:textId="79C11D25" w:rsidR="00C0355B" w:rsidRPr="00C0355B" w:rsidRDefault="00C0355B" w:rsidP="00C0355B">
      <w:pPr>
        <w:spacing w:after="160" w:line="259" w:lineRule="auto"/>
        <w:jc w:val="left"/>
        <w:rPr>
          <w:lang w:val="en-US"/>
        </w:rPr>
      </w:pPr>
      <w:r w:rsidRPr="00C0355B">
        <w:rPr>
          <w:b/>
          <w:bCs/>
          <w:lang w:val="en-US"/>
        </w:rPr>
        <w:t>Clear BT Pairings:</w:t>
      </w:r>
      <w:r w:rsidRPr="00C0355B">
        <w:rPr>
          <w:lang w:val="en-US"/>
        </w:rPr>
        <w:t> Clears the Bluetooth module's memory of all previous pairings. Activated with the </w:t>
      </w:r>
      <w:r>
        <w:rPr>
          <w:noProof/>
          <w:sz w:val="36"/>
          <w:szCs w:val="36"/>
          <w:vertAlign w:val="subscript"/>
        </w:rPr>
        <w:drawing>
          <wp:inline distT="0" distB="0" distL="0" distR="0" wp14:anchorId="46904141" wp14:editId="27243C3F">
            <wp:extent cx="298800" cy="298800"/>
            <wp:effectExtent l="0" t="0" r="0" b="0"/>
            <wp:docPr id="1732679223" name="image10.png" descr="Изображение выглядит как символ, текс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имвол, текст, логотип&#10;&#10;Автоматически созданное описание"/>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Pr>
          <w:lang w:val="en-US"/>
        </w:rPr>
        <w:t xml:space="preserve"> </w:t>
      </w:r>
      <w:r w:rsidRPr="00C0355B">
        <w:rPr>
          <w:lang w:val="en-US"/>
        </w:rPr>
        <w:t>button. Recommended before pairing new headphones or if connection fails.</w:t>
      </w:r>
    </w:p>
    <w:p w14:paraId="4AD8720F" w14:textId="77777777" w:rsidR="00C0355B" w:rsidRPr="00C0355B" w:rsidRDefault="00C0355B" w:rsidP="00836FE9">
      <w:pPr>
        <w:spacing w:after="160" w:line="259" w:lineRule="auto"/>
        <w:jc w:val="left"/>
        <w:rPr>
          <w:lang w:val="en-US"/>
        </w:rPr>
      </w:pPr>
    </w:p>
    <w:p w14:paraId="6CF0C928" w14:textId="77777777" w:rsidR="00D84633" w:rsidRPr="00337D87" w:rsidRDefault="00D84633" w:rsidP="00D84633">
      <w:pPr>
        <w:spacing w:after="0" w:line="240" w:lineRule="auto"/>
        <w:ind w:left="709" w:firstLine="0"/>
        <w:rPr>
          <w:bCs/>
          <w:lang w:val="en-US"/>
        </w:rPr>
      </w:pPr>
    </w:p>
    <w:p w14:paraId="6B92FE81" w14:textId="77777777" w:rsidR="0018164E" w:rsidRPr="00C0355B" w:rsidRDefault="0018164E">
      <w:pPr>
        <w:spacing w:after="0" w:line="240" w:lineRule="auto"/>
        <w:ind w:left="-6" w:hanging="11"/>
        <w:rPr>
          <w:b/>
          <w:i/>
          <w:lang w:val="en-US"/>
        </w:rPr>
      </w:pPr>
    </w:p>
    <w:p w14:paraId="3E816256" w14:textId="77777777" w:rsidR="0018164E" w:rsidRPr="00B2764E" w:rsidRDefault="0018164E">
      <w:pPr>
        <w:spacing w:after="120" w:line="240" w:lineRule="auto"/>
        <w:ind w:left="-6" w:hanging="11"/>
        <w:rPr>
          <w:lang w:val="en-US"/>
        </w:rPr>
      </w:pPr>
    </w:p>
    <w:p w14:paraId="5BBA9482" w14:textId="77777777" w:rsidR="00C0355B" w:rsidRDefault="00C0355B" w:rsidP="00C0355B">
      <w:pPr>
        <w:pStyle w:val="1"/>
        <w:rPr>
          <w:lang w:val="en-US"/>
        </w:rPr>
      </w:pPr>
      <w:bookmarkStart w:id="20" w:name="_xfvurglxjke7" w:colFirst="0" w:colLast="0"/>
      <w:bookmarkEnd w:id="20"/>
      <w:r w:rsidRPr="00B2764E">
        <w:rPr>
          <w:lang w:val="en-US"/>
        </w:rPr>
        <w:lastRenderedPageBreak/>
        <w:t>“A1” Menu — Additional Audio</w:t>
      </w:r>
      <w:r>
        <w:rPr>
          <w:lang w:val="en-US"/>
        </w:rPr>
        <w:t xml:space="preserve"> Settings</w:t>
      </w:r>
      <w:r w:rsidRPr="00B2764E">
        <w:rPr>
          <w:lang w:val="en-US"/>
        </w:rPr>
        <w:t xml:space="preserve">. </w:t>
      </w:r>
    </w:p>
    <w:p w14:paraId="74D8902C" w14:textId="19BC9B37" w:rsidR="00C0355B" w:rsidRPr="00C0355B" w:rsidRDefault="00C0355B" w:rsidP="00C0355B">
      <w:pPr>
        <w:pStyle w:val="1"/>
        <w:rPr>
          <w:lang w:val="en-US"/>
        </w:rPr>
      </w:pPr>
      <w:r w:rsidRPr="00C0355B">
        <w:rPr>
          <w:lang w:val="en-US"/>
        </w:rPr>
        <w:t>Tone &amp; Boundaries Table</w:t>
      </w:r>
    </w:p>
    <w:p w14:paraId="3A589F00" w14:textId="77777777" w:rsidR="00C0355B" w:rsidRDefault="00C11208">
      <w:pPr>
        <w:pStyle w:val="1"/>
        <w:rPr>
          <w:lang w:val="en-US"/>
        </w:rPr>
      </w:pPr>
      <w:r w:rsidRPr="00C0355B">
        <w:rPr>
          <w:lang w:val="en-US"/>
        </w:rPr>
        <w:t xml:space="preserve"> </w:t>
      </w:r>
    </w:p>
    <w:p w14:paraId="7CD7B8B8" w14:textId="77777777" w:rsidR="0018164E" w:rsidRPr="00B2764E" w:rsidRDefault="0018164E">
      <w:pPr>
        <w:spacing w:after="50" w:line="240" w:lineRule="auto"/>
        <w:ind w:left="0" w:firstLine="0"/>
        <w:jc w:val="left"/>
        <w:rPr>
          <w:lang w:val="en-US"/>
        </w:rPr>
      </w:pPr>
    </w:p>
    <w:p w14:paraId="0C79D845" w14:textId="7231FABE" w:rsidR="0018164E" w:rsidRPr="00C0355B" w:rsidRDefault="00C0355B" w:rsidP="00C0355B">
      <w:pPr>
        <w:spacing w:after="160" w:line="259" w:lineRule="auto"/>
        <w:jc w:val="left"/>
        <w:rPr>
          <w:lang w:val="en-US"/>
        </w:rPr>
      </w:pPr>
      <w:r w:rsidRPr="00E96120">
        <w:rPr>
          <w:b/>
          <w:bCs/>
          <w:lang w:val="en-US"/>
        </w:rPr>
        <w:t>Access</w:t>
      </w:r>
      <w:r>
        <w:rPr>
          <w:lang w:val="en-US"/>
        </w:rPr>
        <w:t>: press and hold</w:t>
      </w:r>
      <w:r w:rsidRPr="00C0355B">
        <w:rPr>
          <w:lang w:val="en-US"/>
        </w:rPr>
        <w:t xml:space="preserve"> </w:t>
      </w:r>
      <w:r>
        <w:rPr>
          <w:noProof/>
          <w:sz w:val="36"/>
          <w:szCs w:val="36"/>
          <w:vertAlign w:val="subscript"/>
        </w:rPr>
        <w:drawing>
          <wp:inline distT="0" distB="0" distL="0" distR="0" wp14:anchorId="22CCE9D2" wp14:editId="2A32E260">
            <wp:extent cx="348962" cy="309300"/>
            <wp:effectExtent l="0" t="0" r="0" b="0"/>
            <wp:docPr id="14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348962" cy="309300"/>
                    </a:xfrm>
                    <a:prstGeom prst="rect">
                      <a:avLst/>
                    </a:prstGeom>
                    <a:ln/>
                  </pic:spPr>
                </pic:pic>
              </a:graphicData>
            </a:graphic>
          </wp:inline>
        </w:drawing>
      </w:r>
      <w:r w:rsidRPr="00C0355B">
        <w:rPr>
          <w:lang w:val="en-US"/>
        </w:rPr>
        <w:t>.</w:t>
      </w:r>
    </w:p>
    <w:p w14:paraId="396A7834" w14:textId="2008DBD2" w:rsidR="0018164E" w:rsidRDefault="00C0355B">
      <w:pPr>
        <w:spacing w:after="127" w:line="240" w:lineRule="auto"/>
        <w:ind w:left="-5" w:firstLine="360"/>
        <w:rPr>
          <w:lang w:val="en-US"/>
        </w:rPr>
      </w:pPr>
      <w:r>
        <w:rPr>
          <w:lang w:val="en-US"/>
        </w:rPr>
        <w:t>Controls</w:t>
      </w:r>
      <w:r w:rsidRPr="00C0355B">
        <w:rPr>
          <w:lang w:val="en-US"/>
        </w:rPr>
        <w:t xml:space="preserve">: </w:t>
      </w:r>
    </w:p>
    <w:p w14:paraId="3FC0F89A" w14:textId="5F624D0A" w:rsidR="00C0355B" w:rsidRDefault="00C0355B" w:rsidP="00C0355B">
      <w:pPr>
        <w:rPr>
          <w:lang w:val="en-US"/>
        </w:rPr>
      </w:pPr>
      <w:r>
        <w:rPr>
          <w:noProof/>
          <w:sz w:val="36"/>
          <w:szCs w:val="36"/>
          <w:vertAlign w:val="subscript"/>
        </w:rPr>
        <w:drawing>
          <wp:inline distT="0" distB="0" distL="0" distR="0" wp14:anchorId="5FC8E37D" wp14:editId="38CC0B20">
            <wp:extent cx="298800" cy="309600"/>
            <wp:effectExtent l="0" t="0" r="0" b="0"/>
            <wp:docPr id="57327642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8"/>
                    <a:srcRect/>
                    <a:stretch>
                      <a:fillRect/>
                    </a:stretch>
                  </pic:blipFill>
                  <pic:spPr>
                    <a:xfrm>
                      <a:off x="0" y="0"/>
                      <a:ext cx="298800" cy="309600"/>
                    </a:xfrm>
                    <a:prstGeom prst="rect">
                      <a:avLst/>
                    </a:prstGeom>
                    <a:ln/>
                  </pic:spPr>
                </pic:pic>
              </a:graphicData>
            </a:graphic>
          </wp:inline>
        </w:drawing>
      </w:r>
      <w:r>
        <w:rPr>
          <w:lang w:val="en-US"/>
        </w:rPr>
        <w:t xml:space="preserve"> and </w:t>
      </w:r>
      <w:r>
        <w:rPr>
          <w:noProof/>
          <w:sz w:val="36"/>
          <w:szCs w:val="36"/>
          <w:vertAlign w:val="subscript"/>
        </w:rPr>
        <w:drawing>
          <wp:inline distT="0" distB="0" distL="0" distR="0" wp14:anchorId="2581EC66" wp14:editId="0456D754">
            <wp:extent cx="298800" cy="298800"/>
            <wp:effectExtent l="0" t="0" r="0" b="0"/>
            <wp:docPr id="198135560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9"/>
                    <a:srcRect/>
                    <a:stretch>
                      <a:fillRect/>
                    </a:stretch>
                  </pic:blipFill>
                  <pic:spPr>
                    <a:xfrm>
                      <a:off x="0" y="0"/>
                      <a:ext cx="298800" cy="298800"/>
                    </a:xfrm>
                    <a:prstGeom prst="rect">
                      <a:avLst/>
                    </a:prstGeom>
                    <a:ln/>
                  </pic:spPr>
                </pic:pic>
              </a:graphicData>
            </a:graphic>
          </wp:inline>
        </w:drawing>
      </w:r>
      <w:r>
        <w:rPr>
          <w:lang w:val="en-US"/>
        </w:rPr>
        <w:t xml:space="preserve"> buttons </w:t>
      </w:r>
      <w:r w:rsidRPr="00C0355B">
        <w:rPr>
          <w:lang w:val="en-US"/>
        </w:rPr>
        <w:t xml:space="preserve">switch between </w:t>
      </w:r>
      <w:r w:rsidRPr="00C0355B">
        <w:rPr>
          <w:b/>
          <w:lang w:val="en-US"/>
        </w:rPr>
        <w:t>tones</w:t>
      </w:r>
      <w:r w:rsidRPr="00C0355B">
        <w:rPr>
          <w:lang w:val="en-US"/>
        </w:rPr>
        <w:t xml:space="preserve"> and </w:t>
      </w:r>
      <w:r w:rsidRPr="00C0355B">
        <w:rPr>
          <w:b/>
          <w:lang w:val="en-US"/>
        </w:rPr>
        <w:t>boundaries</w:t>
      </w:r>
      <w:r w:rsidRPr="00C0355B">
        <w:rPr>
          <w:lang w:val="en-US"/>
        </w:rPr>
        <w:t xml:space="preserve">; </w:t>
      </w:r>
      <w:r>
        <w:rPr>
          <w:b/>
          <w:i/>
          <w:noProof/>
          <w:sz w:val="36"/>
          <w:szCs w:val="36"/>
          <w:vertAlign w:val="subscript"/>
        </w:rPr>
        <w:drawing>
          <wp:inline distT="0" distB="0" distL="0" distR="0" wp14:anchorId="29FC419D" wp14:editId="4D6DE346">
            <wp:extent cx="298704" cy="298704"/>
            <wp:effectExtent l="0" t="0" r="0" b="0"/>
            <wp:docPr id="5914950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C0355B">
        <w:rPr>
          <w:b/>
          <w:lang w:val="en-US"/>
        </w:rPr>
        <w:t xml:space="preserve"> </w:t>
      </w:r>
      <w:r w:rsidRPr="00C0355B">
        <w:rPr>
          <w:bCs/>
          <w:lang w:val="en-US"/>
        </w:rPr>
        <w:t>and</w:t>
      </w:r>
      <w:r>
        <w:rPr>
          <w:b/>
          <w:lang w:val="en-US"/>
        </w:rPr>
        <w:t xml:space="preserve"> </w:t>
      </w:r>
      <w:r>
        <w:rPr>
          <w:b/>
          <w:i/>
          <w:noProof/>
          <w:sz w:val="36"/>
          <w:szCs w:val="36"/>
          <w:vertAlign w:val="subscript"/>
        </w:rPr>
        <w:drawing>
          <wp:inline distT="0" distB="0" distL="0" distR="0" wp14:anchorId="2BF84685" wp14:editId="6EB636D4">
            <wp:extent cx="298800" cy="298800"/>
            <wp:effectExtent l="0" t="0" r="0" b="0"/>
            <wp:docPr id="9776334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Pr>
          <w:b/>
          <w:lang w:val="en-US"/>
        </w:rPr>
        <w:t xml:space="preserve"> </w:t>
      </w:r>
      <w:r w:rsidRPr="00C0355B">
        <w:rPr>
          <w:lang w:val="en-US"/>
        </w:rPr>
        <w:t xml:space="preserve">adjust the selected parameter. When adjusting tones, each press plays the new pitch. VDI boundaries follow the </w:t>
      </w:r>
      <w:r w:rsidRPr="00C0355B">
        <w:rPr>
          <w:b/>
          <w:lang w:val="en-US"/>
        </w:rPr>
        <w:t>ID Tone Source</w:t>
      </w:r>
      <w:r w:rsidRPr="00C0355B">
        <w:rPr>
          <w:lang w:val="en-US"/>
        </w:rPr>
        <w:t xml:space="preserve"> setting (HF, LF, or averaged 2F VDI).</w:t>
      </w:r>
    </w:p>
    <w:p w14:paraId="4926F99E" w14:textId="77777777" w:rsidR="00E96120" w:rsidRDefault="00E96120" w:rsidP="00C0355B">
      <w:pPr>
        <w:rPr>
          <w:lang w:val="en-US"/>
        </w:rPr>
      </w:pPr>
    </w:p>
    <w:p w14:paraId="0FB9E5D8" w14:textId="77777777" w:rsidR="00E96120" w:rsidRPr="00E96120" w:rsidRDefault="00E96120" w:rsidP="00E96120">
      <w:pPr>
        <w:pStyle w:val="1"/>
        <w:rPr>
          <w:lang w:val="en-US"/>
        </w:rPr>
      </w:pPr>
      <w:r w:rsidRPr="00E96120">
        <w:rPr>
          <w:lang w:val="en-US"/>
        </w:rPr>
        <w:t>“AM” Menu — Discrimination &amp; Identification Settings</w:t>
      </w:r>
    </w:p>
    <w:p w14:paraId="5F3848D0" w14:textId="77777777" w:rsidR="00E96120" w:rsidRPr="00E96120" w:rsidRDefault="00E96120" w:rsidP="00E96120">
      <w:pPr>
        <w:pStyle w:val="1"/>
        <w:rPr>
          <w:lang w:val="en-US"/>
        </w:rPr>
      </w:pPr>
    </w:p>
    <w:p w14:paraId="66FAB641" w14:textId="0E016BB7" w:rsidR="0018164E" w:rsidRPr="00E96120" w:rsidRDefault="00E96120" w:rsidP="00E96120">
      <w:pPr>
        <w:spacing w:after="169" w:line="240" w:lineRule="auto"/>
        <w:ind w:left="0" w:firstLine="0"/>
        <w:rPr>
          <w:lang w:val="en-US"/>
        </w:rPr>
      </w:pPr>
      <w:r w:rsidRPr="00E96120">
        <w:rPr>
          <w:b/>
          <w:bCs/>
          <w:lang w:val="en-US"/>
        </w:rPr>
        <w:t>Access</w:t>
      </w:r>
      <w:r>
        <w:rPr>
          <w:lang w:val="en-US"/>
        </w:rPr>
        <w:t>: press and hold</w:t>
      </w:r>
      <w:r w:rsidRPr="00C0355B">
        <w:rPr>
          <w:lang w:val="en-US"/>
        </w:rPr>
        <w:t xml:space="preserve"> </w:t>
      </w:r>
      <w:r>
        <w:rPr>
          <w:noProof/>
          <w:sz w:val="36"/>
          <w:szCs w:val="36"/>
          <w:vertAlign w:val="subscript"/>
        </w:rPr>
        <w:drawing>
          <wp:inline distT="0" distB="0" distL="0" distR="0" wp14:anchorId="125FA84E" wp14:editId="7AC88330">
            <wp:extent cx="298800" cy="2988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298800" cy="298800"/>
                    </a:xfrm>
                    <a:prstGeom prst="rect">
                      <a:avLst/>
                    </a:prstGeom>
                    <a:ln/>
                  </pic:spPr>
                </pic:pic>
              </a:graphicData>
            </a:graphic>
          </wp:inline>
        </w:drawing>
      </w:r>
      <w:r w:rsidRPr="00E96120">
        <w:rPr>
          <w:lang w:val="en-US"/>
        </w:rPr>
        <w:t xml:space="preserve">. </w:t>
      </w:r>
      <w:r>
        <w:rPr>
          <w:noProof/>
        </w:rPr>
        <w:drawing>
          <wp:anchor distT="0" distB="0" distL="114300" distR="114300" simplePos="0" relativeHeight="251698176" behindDoc="0" locked="0" layoutInCell="1" hidden="0" allowOverlap="1" wp14:anchorId="795DB3E2" wp14:editId="1ACAD13A">
            <wp:simplePos x="0" y="0"/>
            <wp:positionH relativeFrom="column">
              <wp:posOffset>2521585</wp:posOffset>
            </wp:positionH>
            <wp:positionV relativeFrom="paragraph">
              <wp:posOffset>0</wp:posOffset>
            </wp:positionV>
            <wp:extent cx="2159635" cy="1079500"/>
            <wp:effectExtent l="25400" t="25400" r="25400" b="25400"/>
            <wp:wrapSquare wrapText="bothSides" distT="0" distB="0" distL="114300" distR="114300"/>
            <wp:docPr id="7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1"/>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043CF01C" w14:textId="77777777" w:rsidR="00BE1D25" w:rsidRDefault="00BE1D25" w:rsidP="00BE1D25">
      <w:pPr>
        <w:spacing w:after="160" w:line="259" w:lineRule="auto"/>
        <w:ind w:left="0" w:firstLine="0"/>
        <w:rPr>
          <w:b/>
          <w:lang w:val="en-US"/>
        </w:rPr>
      </w:pPr>
      <w:r w:rsidRPr="00BE1D25">
        <w:rPr>
          <w:b/>
          <w:lang w:val="en-US"/>
        </w:rPr>
        <w:t>Upper 2F ID Discrimination Boundary.</w:t>
      </w:r>
      <w:r w:rsidRPr="00BE1D25">
        <w:rPr>
          <w:lang w:val="en-US"/>
        </w:rPr>
        <w:t xml:space="preserve"> Rejects targets with </w:t>
      </w:r>
      <w:r w:rsidRPr="00BE1D25">
        <w:rPr>
          <w:b/>
          <w:lang w:val="en-US"/>
        </w:rPr>
        <w:t>2F ID ≤</w:t>
      </w:r>
      <w:r w:rsidRPr="00BE1D25">
        <w:rPr>
          <w:lang w:val="en-US"/>
        </w:rPr>
        <w:t xml:space="preserve"> the set value.</w:t>
      </w:r>
      <w:r w:rsidRPr="00BE1D25">
        <w:rPr>
          <w:lang w:val="en-US"/>
        </w:rPr>
        <w:br/>
      </w:r>
    </w:p>
    <w:p w14:paraId="0CF7955E" w14:textId="2E8A21BC" w:rsidR="00BE1D25" w:rsidRPr="00BE1D25" w:rsidRDefault="00BE1D25" w:rsidP="00BE1D25">
      <w:pPr>
        <w:spacing w:after="160" w:line="259" w:lineRule="auto"/>
        <w:ind w:left="0" w:firstLine="0"/>
        <w:rPr>
          <w:lang w:val="en-US"/>
        </w:rPr>
      </w:pPr>
      <w:r w:rsidRPr="00BE1D25">
        <w:rPr>
          <w:b/>
          <w:lang w:val="en-US"/>
        </w:rPr>
        <w:t>(!) E.g., at 05, all targets with 2F ID ≤ 05 are rejected; &gt; 05 sound with their corresponding tone. Useful to cut out coke (near 00) with minimal impact on other non-ferrous targets.</w:t>
      </w:r>
    </w:p>
    <w:p w14:paraId="3DDA5A8D" w14:textId="026D38F3" w:rsidR="00CF64BA" w:rsidRDefault="00CF64BA" w:rsidP="0015128F">
      <w:pPr>
        <w:spacing w:after="160" w:line="259" w:lineRule="auto"/>
        <w:ind w:left="0" w:firstLine="0"/>
        <w:jc w:val="left"/>
        <w:rPr>
          <w:b/>
          <w:lang w:val="en-US"/>
        </w:rPr>
      </w:pPr>
      <w:r w:rsidRPr="00E96120">
        <w:rPr>
          <w:b/>
          <w:bCs/>
          <w:noProof/>
        </w:rPr>
        <w:drawing>
          <wp:anchor distT="0" distB="0" distL="114300" distR="114300" simplePos="0" relativeHeight="251697152" behindDoc="0" locked="0" layoutInCell="1" hidden="0" allowOverlap="1" wp14:anchorId="46359C09" wp14:editId="3CBE1BA7">
            <wp:simplePos x="0" y="0"/>
            <wp:positionH relativeFrom="page">
              <wp:posOffset>3015615</wp:posOffset>
            </wp:positionH>
            <wp:positionV relativeFrom="margin">
              <wp:posOffset>4810760</wp:posOffset>
            </wp:positionV>
            <wp:extent cx="2159635" cy="1079500"/>
            <wp:effectExtent l="25400" t="25400" r="25400" b="25400"/>
            <wp:wrapSquare wrapText="bothSides" distT="0" distB="0" distL="114300" distR="114300"/>
            <wp:docPr id="9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BE1D25" w:rsidRPr="00BE1D25">
        <w:rPr>
          <w:b/>
          <w:lang w:val="en-US"/>
        </w:rPr>
        <w:t>Lower 2F ID Discrimination Boundary.</w:t>
      </w:r>
      <w:r w:rsidR="00BE1D25" w:rsidRPr="00BE1D25">
        <w:rPr>
          <w:lang w:val="en-US"/>
        </w:rPr>
        <w:t xml:space="preserve"> Rejects targets with </w:t>
      </w:r>
      <w:r w:rsidR="00BE1D25" w:rsidRPr="00BE1D25">
        <w:rPr>
          <w:b/>
          <w:lang w:val="en-US"/>
        </w:rPr>
        <w:t>2F ID ≥</w:t>
      </w:r>
      <w:r w:rsidR="00BE1D25" w:rsidRPr="00BE1D25">
        <w:rPr>
          <w:lang w:val="en-US"/>
        </w:rPr>
        <w:t xml:space="preserve"> the set value from 180 and</w:t>
      </w:r>
      <w:r w:rsidR="0015128F">
        <w:rPr>
          <w:lang w:val="en-US"/>
        </w:rPr>
        <w:t xml:space="preserve"> </w:t>
      </w:r>
      <w:r w:rsidR="00BE1D25" w:rsidRPr="00BE1D25">
        <w:rPr>
          <w:lang w:val="en-US"/>
        </w:rPr>
        <w:t>below.</w:t>
      </w:r>
      <w:r w:rsidR="00BE1D25">
        <w:rPr>
          <w:lang w:val="en-US"/>
        </w:rPr>
        <w:t xml:space="preserve"> </w:t>
      </w:r>
      <w:r w:rsidR="00BE1D25" w:rsidRPr="00BE1D25">
        <w:rPr>
          <w:lang w:val="en-US"/>
        </w:rPr>
        <w:br/>
      </w:r>
    </w:p>
    <w:p w14:paraId="7528BEF7" w14:textId="3A174078" w:rsidR="00BE1D25" w:rsidRPr="00CF64BA" w:rsidRDefault="00BE1D25" w:rsidP="0015128F">
      <w:pPr>
        <w:spacing w:after="160" w:line="259" w:lineRule="auto"/>
        <w:ind w:left="0" w:firstLine="0"/>
        <w:jc w:val="left"/>
        <w:rPr>
          <w:bCs/>
          <w:lang w:val="en-US"/>
        </w:rPr>
      </w:pPr>
      <w:r w:rsidRPr="00CF64BA">
        <w:rPr>
          <w:bCs/>
          <w:lang w:val="en-US"/>
        </w:rPr>
        <w:t>(!) E.g., at 140, all the targets with 2F ID ≥ 140 are rejected (not sounded); &lt; 140 will be sounded with their respected tones. Cutting 0…5 and 175…180 can suppress variable conductive-ground falses — but may also lose tiny low-conductive or very deep useful targets with those 2F IDs.</w:t>
      </w:r>
    </w:p>
    <w:p w14:paraId="0BC9ACD5" w14:textId="77777777" w:rsidR="00CF64BA" w:rsidRDefault="00CF64BA">
      <w:pPr>
        <w:rPr>
          <w:b/>
          <w:color w:val="000000"/>
          <w:sz w:val="28"/>
          <w:szCs w:val="28"/>
          <w:lang w:val="en-US"/>
        </w:rPr>
      </w:pPr>
      <w:bookmarkStart w:id="21" w:name="_7fl7vyndvc6f" w:colFirst="0" w:colLast="0"/>
      <w:bookmarkEnd w:id="21"/>
      <w:r>
        <w:rPr>
          <w:lang w:val="en-US"/>
        </w:rPr>
        <w:br w:type="page"/>
      </w:r>
    </w:p>
    <w:p w14:paraId="4CAF89BA" w14:textId="3B24BF3F" w:rsidR="00CF64BA" w:rsidRPr="00CF64BA" w:rsidRDefault="00CF64BA" w:rsidP="00CF64BA">
      <w:pPr>
        <w:pStyle w:val="1"/>
        <w:spacing w:after="120"/>
        <w:ind w:left="11" w:right="6" w:hanging="11"/>
        <w:rPr>
          <w:lang w:val="en-US"/>
        </w:rPr>
      </w:pPr>
      <w:r w:rsidRPr="00CF64BA">
        <w:rPr>
          <w:lang w:val="en-US"/>
        </w:rPr>
        <w:lastRenderedPageBreak/>
        <w:t>Enable/Disable 2F ID Discrimination in Search Mode</w:t>
      </w:r>
    </w:p>
    <w:p w14:paraId="036CAF99" w14:textId="487794B3" w:rsidR="00CF64BA" w:rsidRPr="00CF64BA" w:rsidRDefault="00CF64BA" w:rsidP="006F58E0">
      <w:pPr>
        <w:ind w:left="0" w:firstLine="0"/>
        <w:rPr>
          <w:lang w:val="en-US"/>
        </w:rPr>
      </w:pPr>
      <w:r>
        <w:rPr>
          <w:noProof/>
        </w:rPr>
        <w:drawing>
          <wp:anchor distT="0" distB="0" distL="114300" distR="114300" simplePos="0" relativeHeight="251700224" behindDoc="0" locked="0" layoutInCell="1" hidden="0" allowOverlap="1" wp14:anchorId="6CBB2670" wp14:editId="54D21404">
            <wp:simplePos x="0" y="0"/>
            <wp:positionH relativeFrom="column">
              <wp:posOffset>2468880</wp:posOffset>
            </wp:positionH>
            <wp:positionV relativeFrom="paragraph">
              <wp:posOffset>33655</wp:posOffset>
            </wp:positionV>
            <wp:extent cx="2159635" cy="1079500"/>
            <wp:effectExtent l="25400" t="25400" r="25400" b="25400"/>
            <wp:wrapSquare wrapText="bothSides" distT="0" distB="0" distL="114300" distR="1143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3"/>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lang w:val="en-US"/>
        </w:rPr>
        <w:t>Short</w:t>
      </w:r>
      <w:r w:rsidRPr="00CF64BA">
        <w:rPr>
          <w:lang w:val="en-US"/>
        </w:rPr>
        <w:t xml:space="preserve"> </w:t>
      </w:r>
      <w:r>
        <w:rPr>
          <w:lang w:val="en-US"/>
        </w:rPr>
        <w:t>press</w:t>
      </w:r>
      <w:r w:rsidRPr="00CF64BA">
        <w:rPr>
          <w:lang w:val="en-US"/>
        </w:rPr>
        <w:t xml:space="preserve"> </w:t>
      </w:r>
      <w:r>
        <w:rPr>
          <w:noProof/>
          <w:sz w:val="36"/>
          <w:szCs w:val="36"/>
          <w:vertAlign w:val="subscript"/>
        </w:rPr>
        <w:drawing>
          <wp:inline distT="0" distB="0" distL="0" distR="0" wp14:anchorId="00F519D4" wp14:editId="55EC7E6E">
            <wp:extent cx="298800" cy="2988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298800" cy="298800"/>
                    </a:xfrm>
                    <a:prstGeom prst="rect">
                      <a:avLst/>
                    </a:prstGeom>
                    <a:ln/>
                  </pic:spPr>
                </pic:pic>
              </a:graphicData>
            </a:graphic>
          </wp:inline>
        </w:drawing>
      </w:r>
      <w:r w:rsidRPr="00CF64BA">
        <w:rPr>
          <w:lang w:val="en-US"/>
        </w:rPr>
        <w:t xml:space="preserve"> </w:t>
      </w:r>
    </w:p>
    <w:p w14:paraId="060E007A" w14:textId="533090D4" w:rsidR="0018164E" w:rsidRPr="00CF64BA" w:rsidRDefault="00CF64BA" w:rsidP="006F58E0">
      <w:pPr>
        <w:ind w:left="0" w:firstLine="0"/>
        <w:rPr>
          <w:lang w:val="en-US"/>
        </w:rPr>
      </w:pPr>
      <w:r w:rsidRPr="00CF64BA">
        <w:rPr>
          <w:lang w:val="en-US"/>
        </w:rPr>
        <w:t>Shaded sectors appear for the rejected ranges.</w:t>
      </w:r>
      <w:r>
        <w:rPr>
          <w:lang w:val="en-US"/>
        </w:rPr>
        <w:t xml:space="preserve"> The</w:t>
      </w:r>
      <w:r w:rsidRPr="00CF64BA">
        <w:rPr>
          <w:lang w:val="en-US"/>
        </w:rPr>
        <w:t xml:space="preserve"> </w:t>
      </w:r>
      <w:r>
        <w:rPr>
          <w:lang w:val="en-US"/>
        </w:rPr>
        <w:t>Discrimination</w:t>
      </w:r>
      <w:r w:rsidRPr="00CF64BA">
        <w:rPr>
          <w:lang w:val="en-US"/>
        </w:rPr>
        <w:t xml:space="preserve"> </w:t>
      </w:r>
      <w:r>
        <w:rPr>
          <w:lang w:val="en-US"/>
        </w:rPr>
        <w:t>mode is on.</w:t>
      </w:r>
    </w:p>
    <w:p w14:paraId="0A1238A4" w14:textId="77777777" w:rsidR="00D422E1" w:rsidRDefault="00D422E1" w:rsidP="00D422E1">
      <w:pPr>
        <w:spacing w:after="160" w:line="259" w:lineRule="auto"/>
        <w:ind w:left="0" w:firstLine="0"/>
        <w:jc w:val="left"/>
        <w:rPr>
          <w:b/>
          <w:lang w:val="en-US"/>
        </w:rPr>
      </w:pPr>
    </w:p>
    <w:p w14:paraId="3BCD4E69" w14:textId="6BE34D1D" w:rsidR="00D422E1" w:rsidRPr="00B2764E" w:rsidRDefault="00CF64BA" w:rsidP="00D422E1">
      <w:pPr>
        <w:spacing w:after="160" w:line="259" w:lineRule="auto"/>
        <w:ind w:left="0" w:firstLine="0"/>
        <w:jc w:val="left"/>
        <w:rPr>
          <w:lang w:val="en-US"/>
        </w:rPr>
      </w:pPr>
      <w:r w:rsidRPr="00CF64BA">
        <w:rPr>
          <w:b/>
          <w:lang w:val="en-US"/>
        </w:rPr>
        <w:t>No Fe Sector (00…90).</w:t>
      </w:r>
      <w:r w:rsidRPr="00CF64BA">
        <w:rPr>
          <w:lang w:val="en-US"/>
        </w:rPr>
        <w:t xml:space="preserve"> Forces targets with </w:t>
      </w:r>
      <w:r w:rsidRPr="00CF64BA">
        <w:rPr>
          <w:b/>
          <w:lang w:val="en-US"/>
        </w:rPr>
        <w:t>2F ID ≤</w:t>
      </w:r>
      <w:r w:rsidRPr="00CF64BA">
        <w:rPr>
          <w:lang w:val="en-US"/>
        </w:rPr>
        <w:t xml:space="preserve"> the set value to sound as </w:t>
      </w:r>
      <w:r w:rsidRPr="00CF64BA">
        <w:rPr>
          <w:b/>
          <w:lang w:val="en-US"/>
        </w:rPr>
        <w:t>non-ferrous</w:t>
      </w:r>
      <w:r w:rsidRPr="00CF64BA">
        <w:rPr>
          <w:lang w:val="en-US"/>
        </w:rPr>
        <w:t>, regardless of nature.</w:t>
      </w:r>
    </w:p>
    <w:p w14:paraId="194F7458" w14:textId="4E45F546" w:rsidR="00D422E1" w:rsidRPr="00B2764E" w:rsidRDefault="00CF64BA" w:rsidP="00D422E1">
      <w:pPr>
        <w:spacing w:after="160" w:line="259" w:lineRule="auto"/>
        <w:ind w:left="0" w:firstLine="0"/>
        <w:rPr>
          <w:b/>
          <w:lang w:val="en-US"/>
        </w:rPr>
      </w:pPr>
      <w:r w:rsidRPr="00B2764E">
        <w:rPr>
          <w:b/>
          <w:lang w:val="en-US"/>
        </w:rPr>
        <w:t>(!) E.g., at 30, all targets with 2F ID ≤ 30 sound</w:t>
      </w:r>
      <w:r w:rsidR="00551A48" w:rsidRPr="00B2764E">
        <w:rPr>
          <w:b/>
          <w:lang w:val="en-US"/>
        </w:rPr>
        <w:t xml:space="preserve"> as</w:t>
      </w:r>
      <w:r w:rsidRPr="00B2764E">
        <w:rPr>
          <w:b/>
          <w:lang w:val="en-US"/>
        </w:rPr>
        <w:t xml:space="preserve"> non-ferrous. This can help recover tiny low-conductive non-ferrous </w:t>
      </w:r>
      <w:r w:rsidR="00172775" w:rsidRPr="00B2764E">
        <w:rPr>
          <w:b/>
          <w:lang w:val="en-US"/>
        </w:rPr>
        <w:t xml:space="preserve">objects </w:t>
      </w:r>
      <w:r w:rsidRPr="00B2764E">
        <w:rPr>
          <w:b/>
          <w:lang w:val="en-US"/>
        </w:rPr>
        <w:t xml:space="preserve">among </w:t>
      </w:r>
      <w:r w:rsidR="00D422E1" w:rsidRPr="00B2764E">
        <w:rPr>
          <w:b/>
          <w:lang w:val="en-US"/>
        </w:rPr>
        <w:t>hot rocks and in highly mineralized ground. Especially applicable with low-frequency coils (e.g., 108, 214 series), where the 0…30 sector rarely contains household iron but may contain many useful low-conductive targets. Less relevant for higher frequency pairs (540 and especially 760).</w:t>
      </w:r>
    </w:p>
    <w:p w14:paraId="0CE99965" w14:textId="77777777" w:rsidR="00890CBD" w:rsidRPr="00B2764E" w:rsidRDefault="00D422E1" w:rsidP="00D422E1">
      <w:pPr>
        <w:spacing w:after="160" w:line="259" w:lineRule="auto"/>
        <w:ind w:left="0" w:firstLine="0"/>
        <w:jc w:val="left"/>
        <w:rPr>
          <w:b/>
          <w:lang w:val="en-US"/>
        </w:rPr>
      </w:pPr>
      <w:r w:rsidRPr="00B2764E">
        <w:rPr>
          <w:b/>
          <w:lang w:val="en-US"/>
        </w:rPr>
        <w:t>TI1 Filter (100…500).</w:t>
      </w:r>
      <w:r w:rsidRPr="00B2764E">
        <w:rPr>
          <w:lang w:val="en-US"/>
        </w:rPr>
        <w:t xml:space="preserve"> Above this </w:t>
      </w:r>
      <w:r w:rsidR="001550F2" w:rsidRPr="00B2764E">
        <w:rPr>
          <w:bCs/>
          <w:lang w:val="en-US"/>
        </w:rPr>
        <w:t>level</w:t>
      </w:r>
      <w:r w:rsidRPr="00B2764E">
        <w:rPr>
          <w:lang w:val="en-US"/>
        </w:rPr>
        <w:t>,</w:t>
      </w:r>
      <w:r w:rsidR="001550F2" w:rsidRPr="00B2764E">
        <w:rPr>
          <w:lang w:val="en-US"/>
        </w:rPr>
        <w:t xml:space="preserve"> the</w:t>
      </w:r>
      <w:r w:rsidRPr="00B2764E">
        <w:rPr>
          <w:lang w:val="en-US"/>
        </w:rPr>
        <w:t xml:space="preserve"> targets in the iron VDI range are treated as </w:t>
      </w:r>
      <w:r w:rsidRPr="00B2764E">
        <w:rPr>
          <w:b/>
          <w:lang w:val="en-US"/>
        </w:rPr>
        <w:t>non-ferrous</w:t>
      </w:r>
      <w:r w:rsidR="0051546D" w:rsidRPr="00B2764E">
        <w:rPr>
          <w:b/>
          <w:lang w:val="en-US"/>
        </w:rPr>
        <w:t xml:space="preserve">, </w:t>
      </w:r>
      <w:r w:rsidR="00890CBD" w:rsidRPr="00B2764E">
        <w:rPr>
          <w:b/>
          <w:lang w:val="en-US"/>
        </w:rPr>
        <w:t xml:space="preserve">despite its hodographs and VDI on both frequencies being in the iron region. </w:t>
      </w:r>
    </w:p>
    <w:p w14:paraId="20F74072" w14:textId="6067A8A5" w:rsidR="00CF64BA" w:rsidRPr="00890CBD" w:rsidRDefault="00D422E1" w:rsidP="00890CBD">
      <w:pPr>
        <w:spacing w:after="160" w:line="259" w:lineRule="auto"/>
        <w:ind w:left="0" w:firstLine="0"/>
        <w:rPr>
          <w:b/>
          <w:lang w:val="en-US"/>
        </w:rPr>
      </w:pPr>
      <w:r w:rsidRPr="00B2764E">
        <w:rPr>
          <w:b/>
          <w:lang w:val="en-US"/>
        </w:rPr>
        <w:t>(!) Iron with VDI −80…−50 rarely has Ti1 &gt; 250 (</w:t>
      </w:r>
      <w:r w:rsidR="0051546D" w:rsidRPr="00B2764E">
        <w:rPr>
          <w:b/>
          <w:lang w:val="en-US"/>
        </w:rPr>
        <w:t>usually it is equal to</w:t>
      </w:r>
      <w:r w:rsidRPr="00B2764E">
        <w:rPr>
          <w:b/>
          <w:lang w:val="en-US"/>
        </w:rPr>
        <w:t xml:space="preserve"> 100–150), while small/low-conductive non-ferrous </w:t>
      </w:r>
      <w:r w:rsidR="0051546D" w:rsidRPr="00B2764E">
        <w:rPr>
          <w:b/>
          <w:lang w:val="en-US"/>
        </w:rPr>
        <w:t xml:space="preserve">targets </w:t>
      </w:r>
      <w:r w:rsidR="00890CBD" w:rsidRPr="00B2764E">
        <w:rPr>
          <w:b/>
          <w:lang w:val="en-US"/>
        </w:rPr>
        <w:t>shifted</w:t>
      </w:r>
      <w:r w:rsidRPr="00B2764E">
        <w:rPr>
          <w:b/>
          <w:lang w:val="en-US"/>
        </w:rPr>
        <w:t xml:space="preserve"> into iron by ground</w:t>
      </w:r>
      <w:r w:rsidR="00890CBD" w:rsidRPr="00B2764E">
        <w:rPr>
          <w:b/>
          <w:lang w:val="en-US"/>
        </w:rPr>
        <w:t xml:space="preserve"> signal</w:t>
      </w:r>
      <w:r w:rsidRPr="00B2764E">
        <w:rPr>
          <w:b/>
          <w:lang w:val="en-US"/>
        </w:rPr>
        <w:t xml:space="preserve"> typically has Ti1 &gt; 350. </w:t>
      </w:r>
      <w:r w:rsidR="00890CBD" w:rsidRPr="00B2764E">
        <w:rPr>
          <w:b/>
          <w:lang w:val="en-US"/>
        </w:rPr>
        <w:t xml:space="preserve">Setting the Ti Fe Boundary filter value to 400 will allow you to almost </w:t>
      </w:r>
      <w:r w:rsidR="00890CBD" w:rsidRPr="00890CBD">
        <w:rPr>
          <w:b/>
          <w:lang w:val="en-US"/>
        </w:rPr>
        <w:t>infallibly detect non-ferrous objects shifted by ground signal into the "suspicious iron" area. Lowering the TI1 Filter value will allow you to find even more ground-shifted (and more conductive) non-ferrous targets, but the lower this value, the higher the probability of detecting unwanted iron objects (like rusty needles or small pieces of thoroughly rusted iron) with a non-ferrous signal.</w:t>
      </w:r>
    </w:p>
    <w:p w14:paraId="71E88B5A" w14:textId="2BADAA7E" w:rsidR="00240260" w:rsidRDefault="008813F6" w:rsidP="00240260">
      <w:pPr>
        <w:spacing w:after="1" w:line="240" w:lineRule="auto"/>
        <w:ind w:left="0" w:right="17"/>
        <w:rPr>
          <w:b/>
          <w:i/>
          <w:lang w:val="en-US"/>
        </w:rPr>
      </w:pPr>
      <w:r>
        <w:rPr>
          <w:noProof/>
        </w:rPr>
        <w:drawing>
          <wp:anchor distT="0" distB="0" distL="114300" distR="114300" simplePos="0" relativeHeight="251702272" behindDoc="0" locked="0" layoutInCell="1" hidden="0" allowOverlap="1" wp14:anchorId="597F4B5F" wp14:editId="6916D8E3">
            <wp:simplePos x="0" y="0"/>
            <wp:positionH relativeFrom="column">
              <wp:posOffset>2468517</wp:posOffset>
            </wp:positionH>
            <wp:positionV relativeFrom="paragraph">
              <wp:posOffset>135436</wp:posOffset>
            </wp:positionV>
            <wp:extent cx="2159635" cy="1079500"/>
            <wp:effectExtent l="25400" t="25400" r="25400" b="2540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lang w:val="en-US"/>
        </w:rPr>
        <w:t>\</w:t>
      </w:r>
      <w:r w:rsidRPr="00890CBD">
        <w:rPr>
          <w:b/>
          <w:i/>
          <w:lang w:val="en-US"/>
        </w:rPr>
        <w:t xml:space="preserve">(!) </w:t>
      </w:r>
      <w:r w:rsidR="00890CBD">
        <w:rPr>
          <w:b/>
          <w:i/>
          <w:lang w:val="en-US"/>
        </w:rPr>
        <w:t>E</w:t>
      </w:r>
      <w:r w:rsidR="00890CBD" w:rsidRPr="00890CBD">
        <w:rPr>
          <w:b/>
          <w:i/>
          <w:lang w:val="en-US"/>
        </w:rPr>
        <w:t>.</w:t>
      </w:r>
      <w:r w:rsidR="00890CBD">
        <w:rPr>
          <w:b/>
          <w:i/>
          <w:lang w:val="en-US"/>
        </w:rPr>
        <w:t xml:space="preserve"> g</w:t>
      </w:r>
      <w:r w:rsidR="00890CBD" w:rsidRPr="00890CBD">
        <w:rPr>
          <w:b/>
          <w:i/>
          <w:lang w:val="en-US"/>
        </w:rPr>
        <w:t>.</w:t>
      </w:r>
      <w:r w:rsidR="00890CBD">
        <w:rPr>
          <w:b/>
          <w:i/>
          <w:lang w:val="en-US"/>
        </w:rPr>
        <w:t>:</w:t>
      </w:r>
      <w:r w:rsidR="00890CBD" w:rsidRPr="00890CBD">
        <w:rPr>
          <w:b/>
          <w:i/>
          <w:lang w:val="en-US"/>
        </w:rPr>
        <w:t xml:space="preserve"> A small target has an in-air VDI of +07 +35 and hodographs in the non-ferrous area. In mineralized ground, its single-frequency VDI can change, shifted by the ground signal, and become -80 -37; the hodographs will also end up in the iron area, where many iron objects with the same VDI reside. Any single-frequency metal detector would consider this target </w:t>
      </w:r>
      <w:r w:rsidR="00E2513F">
        <w:rPr>
          <w:b/>
          <w:i/>
          <w:lang w:val="en-US"/>
        </w:rPr>
        <w:t>ferrous</w:t>
      </w:r>
      <w:r w:rsidR="00890CBD" w:rsidRPr="00890CBD">
        <w:rPr>
          <w:b/>
          <w:i/>
          <w:lang w:val="en-US"/>
        </w:rPr>
        <w:t>, and you would miss it. The Intronik STF, by analyzing the target signal on different frequencies, can determine based on the discrepancy between the calculated Target Index Ti1 (too high) and the target's single-frequency VDI that this target is highly likely to be non-ferrous. For this, the TI1 Filter Boundary must be set to a value not higher than -40 (so the HF VDI of -38 falls into the "suspicious iron" zone), and the TI1 Filter not higher than 400 (such low-conductivity targets usually have a Ti1 &gt; 400, while iron with such VDI is &lt; 250, often even &lt; 200).</w:t>
      </w:r>
    </w:p>
    <w:p w14:paraId="7FB3EC4D" w14:textId="5F31F83A" w:rsidR="00240260" w:rsidRDefault="00240260" w:rsidP="00240260">
      <w:pPr>
        <w:spacing w:after="1" w:line="240" w:lineRule="auto"/>
        <w:ind w:left="0" w:right="17" w:firstLine="0"/>
        <w:rPr>
          <w:b/>
          <w:bCs/>
          <w:i/>
          <w:lang w:val="en-US"/>
        </w:rPr>
      </w:pPr>
    </w:p>
    <w:p w14:paraId="0C133890" w14:textId="306C79B3" w:rsidR="00240260" w:rsidRDefault="00240260" w:rsidP="00240260">
      <w:pPr>
        <w:spacing w:after="1" w:line="240" w:lineRule="auto"/>
        <w:ind w:left="0" w:right="17" w:firstLine="0"/>
        <w:rPr>
          <w:iCs/>
          <w:lang w:val="en-US"/>
        </w:rPr>
      </w:pPr>
      <w:r w:rsidRPr="00240260">
        <w:rPr>
          <w:b/>
          <w:bCs/>
          <w:iCs/>
          <w:lang w:val="en-US"/>
        </w:rPr>
        <w:lastRenderedPageBreak/>
        <w:t>TI1 Filter Boundary (-80…00):</w:t>
      </w:r>
      <w:r w:rsidRPr="00240260">
        <w:rPr>
          <w:iCs/>
          <w:lang w:val="en-US"/>
        </w:rPr>
        <w:t> This is the High Frequency (HF) VDI threshold above which the TI1 Filter analyzes signals to match their Target Index Ti1 and VDI on both frequencies.</w:t>
      </w:r>
    </w:p>
    <w:p w14:paraId="46BD49B7" w14:textId="01F0491B" w:rsidR="00240260" w:rsidRPr="00240260" w:rsidRDefault="00240260" w:rsidP="00240260">
      <w:pPr>
        <w:spacing w:after="1" w:line="240" w:lineRule="auto"/>
        <w:ind w:left="0" w:right="17" w:firstLine="0"/>
        <w:rPr>
          <w:iCs/>
          <w:lang w:val="en-US"/>
        </w:rPr>
      </w:pPr>
    </w:p>
    <w:p w14:paraId="586DAD46" w14:textId="59630116" w:rsidR="00240260" w:rsidRPr="00240260" w:rsidRDefault="00240260" w:rsidP="00240260">
      <w:pPr>
        <w:spacing w:after="1" w:line="240" w:lineRule="auto"/>
        <w:ind w:left="0" w:right="17"/>
        <w:rPr>
          <w:b/>
          <w:i/>
          <w:lang w:val="en-US"/>
        </w:rPr>
      </w:pPr>
      <w:r w:rsidRPr="00240260">
        <w:rPr>
          <w:b/>
          <w:bCs/>
          <w:i/>
          <w:lang w:val="en-US"/>
        </w:rPr>
        <w:t>(!)</w:t>
      </w:r>
      <w:r w:rsidRPr="00240260">
        <w:rPr>
          <w:b/>
          <w:i/>
          <w:lang w:val="en-US"/>
        </w:rPr>
        <w:t> That is, if the TI1 Filter Boundary is at the factory default of -60, and a ground-shifted non-ferrous target falls into the HF VDI sector above -60 (-60…00, e.g., -59), the TI1 Filter will analyze this target for its possible non-ferrous nature. If the target's VDI falls into the sector below the set boundary (-99…-60, e.g., -61), the TI1 Filter will not engage, even if the Target Index Ti1 is above the set Filter value.</w:t>
      </w:r>
    </w:p>
    <w:p w14:paraId="029D42C8" w14:textId="50BA6E54" w:rsidR="00240260" w:rsidRPr="00240260" w:rsidRDefault="00240260" w:rsidP="00240260">
      <w:pPr>
        <w:spacing w:after="1" w:line="240" w:lineRule="auto"/>
        <w:ind w:left="0" w:right="17"/>
        <w:rPr>
          <w:b/>
          <w:i/>
          <w:lang w:val="en-US"/>
        </w:rPr>
      </w:pPr>
      <w:r w:rsidRPr="00240260">
        <w:rPr>
          <w:b/>
          <w:bCs/>
          <w:i/>
          <w:lang w:val="en-US"/>
        </w:rPr>
        <w:t>(!)</w:t>
      </w:r>
      <w:r w:rsidRPr="00240260">
        <w:rPr>
          <w:b/>
          <w:i/>
          <w:lang w:val="en-US"/>
        </w:rPr>
        <w:t> The TI1 Filter Boundary can be raised (up to 00) or lowered (down to -80). The lower the boundary, the more non-ferrous targets shifted into iron can be detected with a non-ferrous sound. But the amount of small rusty iron with a high Ti1 Index in sectors with low VDI also increases.</w:t>
      </w:r>
    </w:p>
    <w:p w14:paraId="661798CB" w14:textId="2A5AE6AB" w:rsidR="00240260" w:rsidRPr="00240260" w:rsidRDefault="00240260" w:rsidP="00240260">
      <w:pPr>
        <w:spacing w:after="1" w:line="240" w:lineRule="auto"/>
        <w:ind w:left="0" w:right="17"/>
        <w:rPr>
          <w:b/>
          <w:i/>
          <w:lang w:val="en-US"/>
        </w:rPr>
      </w:pPr>
      <w:r w:rsidRPr="00240260">
        <w:rPr>
          <w:b/>
          <w:bCs/>
          <w:i/>
          <w:lang w:val="en-US"/>
        </w:rPr>
        <w:t>(!)</w:t>
      </w:r>
      <w:r w:rsidRPr="00240260">
        <w:rPr>
          <w:b/>
          <w:i/>
          <w:lang w:val="en-US"/>
        </w:rPr>
        <w:t> A simple rule: the lower the TI1 Filter value and the lower the TI1 Filter Boundary, the more shifted non-ferrous targets you find, but the more often small iron is mistakenly sounded as non-ferrous. And vice versa. The higher the TI1 Filter value and the higher the TI1 Filter Boundary, the less erroneous non-ferrous sounding of small iron, but there is a probability of missing some non-ferrous targets shifted into the iron sector.</w:t>
      </w:r>
    </w:p>
    <w:p w14:paraId="7E18288E" w14:textId="3772FEA9" w:rsidR="0018164E" w:rsidRPr="008813F6" w:rsidRDefault="0018164E" w:rsidP="008813F6">
      <w:pPr>
        <w:spacing w:after="1" w:line="240" w:lineRule="auto"/>
        <w:ind w:left="0" w:right="17"/>
        <w:rPr>
          <w:b/>
          <w:i/>
          <w:lang w:val="en-US"/>
        </w:rPr>
      </w:pPr>
    </w:p>
    <w:p w14:paraId="7FD8BB8E" w14:textId="4E521D48" w:rsidR="0018164E" w:rsidRPr="008813F6" w:rsidRDefault="008813F6" w:rsidP="008813F6">
      <w:pPr>
        <w:spacing w:after="167" w:line="240" w:lineRule="auto"/>
        <w:ind w:left="-5" w:firstLine="360"/>
        <w:rPr>
          <w:lang w:val="en-US"/>
        </w:rPr>
      </w:pPr>
      <w:r>
        <w:rPr>
          <w:noProof/>
        </w:rPr>
        <w:drawing>
          <wp:anchor distT="0" distB="0" distL="114300" distR="114300" simplePos="0" relativeHeight="251703296" behindDoc="0" locked="0" layoutInCell="1" hidden="0" allowOverlap="1" wp14:anchorId="2F71B941" wp14:editId="7B2D8917">
            <wp:simplePos x="0" y="0"/>
            <wp:positionH relativeFrom="column">
              <wp:posOffset>2290082</wp:posOffset>
            </wp:positionH>
            <wp:positionV relativeFrom="paragraph">
              <wp:posOffset>369842</wp:posOffset>
            </wp:positionV>
            <wp:extent cx="1920240" cy="960120"/>
            <wp:effectExtent l="0" t="0" r="0" b="0"/>
            <wp:wrapTopAndBottom distT="0" distB="0"/>
            <wp:docPr id="9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5"/>
                    <a:srcRect/>
                    <a:stretch>
                      <a:fillRect/>
                    </a:stretch>
                  </pic:blipFill>
                  <pic:spPr>
                    <a:xfrm>
                      <a:off x="0" y="0"/>
                      <a:ext cx="1920240" cy="96012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076BC909" wp14:editId="19A621C8">
            <wp:simplePos x="0" y="0"/>
            <wp:positionH relativeFrom="column">
              <wp:posOffset>-37465</wp:posOffset>
            </wp:positionH>
            <wp:positionV relativeFrom="paragraph">
              <wp:posOffset>347980</wp:posOffset>
            </wp:positionV>
            <wp:extent cx="1967230" cy="983615"/>
            <wp:effectExtent l="0" t="0" r="0" b="0"/>
            <wp:wrapTopAndBottom distT="0" distB="0"/>
            <wp:docPr id="11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6"/>
                    <a:srcRect/>
                    <a:stretch>
                      <a:fillRect/>
                    </a:stretch>
                  </pic:blipFill>
                  <pic:spPr>
                    <a:xfrm>
                      <a:off x="0" y="0"/>
                      <a:ext cx="1967230" cy="983615"/>
                    </a:xfrm>
                    <a:prstGeom prst="rect">
                      <a:avLst/>
                    </a:prstGeom>
                    <a:ln/>
                  </pic:spPr>
                </pic:pic>
              </a:graphicData>
            </a:graphic>
          </wp:anchor>
        </w:drawing>
      </w:r>
      <w:r>
        <w:rPr>
          <w:lang w:val="en-US"/>
        </w:rPr>
        <w:t>Fig</w:t>
      </w:r>
      <w:r w:rsidRPr="008813F6">
        <w:rPr>
          <w:lang w:val="en-US"/>
        </w:rPr>
        <w:t xml:space="preserve">. 1 </w:t>
      </w:r>
      <w:r>
        <w:rPr>
          <w:lang w:val="en-US"/>
        </w:rPr>
        <w:tab/>
      </w:r>
      <w:r>
        <w:rPr>
          <w:lang w:val="en-US"/>
        </w:rPr>
        <w:tab/>
      </w:r>
      <w:r>
        <w:rPr>
          <w:lang w:val="en-US"/>
        </w:rPr>
        <w:tab/>
      </w:r>
      <w:r>
        <w:rPr>
          <w:lang w:val="en-US"/>
        </w:rPr>
        <w:tab/>
      </w:r>
      <w:r>
        <w:rPr>
          <w:lang w:val="en-US"/>
        </w:rPr>
        <w:tab/>
        <w:t>Fig</w:t>
      </w:r>
      <w:r w:rsidRPr="008813F6">
        <w:rPr>
          <w:lang w:val="en-US"/>
        </w:rPr>
        <w:t>.</w:t>
      </w:r>
      <w:r>
        <w:rPr>
          <w:lang w:val="en-US"/>
        </w:rPr>
        <w:t xml:space="preserve"> </w:t>
      </w:r>
      <w:r w:rsidRPr="008813F6">
        <w:rPr>
          <w:lang w:val="en-US"/>
        </w:rPr>
        <w:t>2</w:t>
      </w:r>
    </w:p>
    <w:p w14:paraId="34D49035" w14:textId="77777777" w:rsidR="008813F6" w:rsidRDefault="008813F6" w:rsidP="008813F6">
      <w:pPr>
        <w:spacing w:after="167" w:line="240" w:lineRule="auto"/>
        <w:ind w:left="-5" w:firstLine="360"/>
        <w:rPr>
          <w:b/>
          <w:bCs/>
          <w:lang w:val="en-US"/>
        </w:rPr>
      </w:pPr>
    </w:p>
    <w:p w14:paraId="30BB500B" w14:textId="3F3A261A" w:rsidR="008813F6" w:rsidRPr="008813F6" w:rsidRDefault="008813F6" w:rsidP="008813F6">
      <w:pPr>
        <w:spacing w:after="167" w:line="240" w:lineRule="auto"/>
        <w:ind w:left="-5" w:firstLine="360"/>
        <w:rPr>
          <w:b/>
          <w:lang w:val="en-US"/>
        </w:rPr>
      </w:pPr>
      <w:r w:rsidRPr="008813F6">
        <w:rPr>
          <w:b/>
          <w:bCs/>
          <w:lang w:val="en-US"/>
        </w:rPr>
        <w:t>Figure 1:</w:t>
      </w:r>
      <w:r w:rsidRPr="008813F6">
        <w:rPr>
          <w:b/>
          <w:lang w:val="en-US"/>
        </w:rPr>
        <w:t> </w:t>
      </w:r>
      <w:r w:rsidRPr="008813F6">
        <w:rPr>
          <w:bCs/>
          <w:lang w:val="en-US"/>
        </w:rPr>
        <w:t>The Ti1 Filter Boundary is set to -60. The target's High-Frequency (HF) VDI is -71 and is located below the boundary. The Ti1 Filter will not analyze this target, even if its Ti1 value (e.g., 203) is higher than the filter's</w:t>
      </w:r>
      <w:r>
        <w:rPr>
          <w:bCs/>
          <w:lang w:val="en-US"/>
        </w:rPr>
        <w:t xml:space="preserve"> </w:t>
      </w:r>
      <w:r w:rsidRPr="008813F6">
        <w:rPr>
          <w:bCs/>
          <w:lang w:val="en-US"/>
        </w:rPr>
        <w:t>threshold setting.</w:t>
      </w:r>
    </w:p>
    <w:p w14:paraId="2F4085F5" w14:textId="77777777" w:rsidR="008813F6" w:rsidRPr="008813F6" w:rsidRDefault="008813F6" w:rsidP="008813F6">
      <w:pPr>
        <w:spacing w:after="167" w:line="240" w:lineRule="auto"/>
        <w:ind w:left="-5" w:firstLine="360"/>
        <w:rPr>
          <w:lang w:val="en-US"/>
        </w:rPr>
      </w:pPr>
      <w:r w:rsidRPr="008813F6">
        <w:rPr>
          <w:b/>
          <w:bCs/>
          <w:lang w:val="en-US"/>
        </w:rPr>
        <w:t>Figure 2:</w:t>
      </w:r>
      <w:r w:rsidRPr="008813F6">
        <w:rPr>
          <w:lang w:val="en-US"/>
        </w:rPr>
        <w:t> The Ti1 Filter Boundary is set to -80. Since the target's High-Frequency (HF) VDI is -71 and is located </w:t>
      </w:r>
      <w:r w:rsidRPr="008813F6">
        <w:rPr>
          <w:b/>
          <w:bCs/>
          <w:lang w:val="en-US"/>
        </w:rPr>
        <w:t>above the boundary</w:t>
      </w:r>
      <w:r w:rsidRPr="008813F6">
        <w:rPr>
          <w:lang w:val="en-US"/>
        </w:rPr>
        <w:t>, the Ti1 Filter </w:t>
      </w:r>
      <w:r w:rsidRPr="008813F6">
        <w:rPr>
          <w:b/>
          <w:bCs/>
          <w:lang w:val="en-US"/>
        </w:rPr>
        <w:t>will analyze</w:t>
      </w:r>
      <w:r w:rsidRPr="008813F6">
        <w:rPr>
          <w:lang w:val="en-US"/>
        </w:rPr>
        <w:t> this target. If its Ti1 value (e.g., 204) is higher than the value set in the filter (e.g., 200), the target will be identified as potentially non-ferrous and will be sounded with the first non-ferrous tone.</w:t>
      </w:r>
    </w:p>
    <w:p w14:paraId="7E1FCD13" w14:textId="0F56A8AD" w:rsidR="0018164E" w:rsidRPr="008813F6" w:rsidRDefault="008813F6" w:rsidP="008813F6">
      <w:pPr>
        <w:spacing w:after="167" w:line="240" w:lineRule="auto"/>
        <w:ind w:left="-5" w:firstLine="360"/>
        <w:rPr>
          <w:u w:val="single"/>
          <w:lang w:val="en-US"/>
        </w:rPr>
      </w:pPr>
      <w:r w:rsidRPr="008813F6">
        <w:rPr>
          <w:i/>
          <w:iCs/>
          <w:u w:val="single"/>
          <w:lang w:val="en-US"/>
        </w:rPr>
        <w:t>The boundary line is not displayed on the device's screen and is shown in the illustrations for better visual understanding of its operation.</w:t>
      </w:r>
    </w:p>
    <w:p w14:paraId="250B41D9" w14:textId="629EB2D3" w:rsidR="0018164E" w:rsidRPr="00E2513F" w:rsidRDefault="00E2513F" w:rsidP="00E2513F">
      <w:pPr>
        <w:spacing w:after="160" w:line="240" w:lineRule="auto"/>
        <w:ind w:left="-5" w:firstLine="360"/>
        <w:jc w:val="center"/>
        <w:rPr>
          <w:b/>
          <w:sz w:val="20"/>
          <w:szCs w:val="20"/>
          <w:lang w:val="en-US"/>
        </w:rPr>
      </w:pPr>
      <w:r w:rsidRPr="00E2513F">
        <w:rPr>
          <w:b/>
          <w:sz w:val="20"/>
          <w:szCs w:val="20"/>
          <w:lang w:val="en-US"/>
        </w:rPr>
        <w:t>How to distinguish a</w:t>
      </w:r>
      <w:r>
        <w:rPr>
          <w:b/>
          <w:sz w:val="20"/>
          <w:szCs w:val="20"/>
          <w:lang w:val="en-US"/>
        </w:rPr>
        <w:t xml:space="preserve"> ferrous </w:t>
      </w:r>
      <w:r w:rsidRPr="00E2513F">
        <w:rPr>
          <w:b/>
          <w:sz w:val="20"/>
          <w:szCs w:val="20"/>
          <w:lang w:val="en-US"/>
        </w:rPr>
        <w:t>target erroneously sounded as non-ferrous by the Ti1 Filter from a non-ferrous target shifted into the iron sector by ground mineralization (with experience in mastering the device!):</w:t>
      </w:r>
    </w:p>
    <w:p w14:paraId="40A1822F" w14:textId="64C9965E" w:rsidR="00E2513F" w:rsidRPr="00B2764E" w:rsidRDefault="00E2513F" w:rsidP="00E2513F">
      <w:pPr>
        <w:spacing w:after="167" w:line="240" w:lineRule="auto"/>
        <w:ind w:left="-5" w:firstLine="360"/>
        <w:rPr>
          <w:b/>
          <w:bCs/>
          <w:iCs/>
          <w:lang w:val="en-US"/>
        </w:rPr>
      </w:pPr>
      <w:r w:rsidRPr="00E2513F">
        <w:rPr>
          <w:b/>
          <w:bCs/>
          <w:iCs/>
          <w:lang w:val="en-US"/>
        </w:rPr>
        <w:t>Ferrous</w:t>
      </w:r>
      <w:r w:rsidRPr="00B2764E">
        <w:rPr>
          <w:b/>
          <w:bCs/>
          <w:iCs/>
          <w:lang w:val="en-US"/>
        </w:rPr>
        <w:t xml:space="preserve"> Target:</w:t>
      </w:r>
    </w:p>
    <w:p w14:paraId="0F0C189F" w14:textId="77777777" w:rsidR="00E2513F" w:rsidRPr="00E2513F" w:rsidRDefault="00E2513F" w:rsidP="00E2513F">
      <w:pPr>
        <w:spacing w:after="167" w:line="240" w:lineRule="auto"/>
        <w:rPr>
          <w:b/>
          <w:iCs/>
          <w:lang w:val="en-US"/>
        </w:rPr>
      </w:pPr>
      <w:r w:rsidRPr="00E2513F">
        <w:rPr>
          <w:b/>
          <w:bCs/>
          <w:iCs/>
          <w:lang w:val="en-US"/>
        </w:rPr>
        <w:t>Detection Signal Sound:</w:t>
      </w:r>
      <w:r w:rsidRPr="00E2513F">
        <w:rPr>
          <w:b/>
          <w:iCs/>
          <w:lang w:val="en-US"/>
        </w:rPr>
        <w:t> The target sounds </w:t>
      </w:r>
      <w:r w:rsidRPr="00E2513F">
        <w:rPr>
          <w:b/>
          <w:bCs/>
          <w:iCs/>
          <w:lang w:val="en-US"/>
        </w:rPr>
        <w:t>shallow</w:t>
      </w:r>
      <w:r w:rsidRPr="00E2513F">
        <w:rPr>
          <w:b/>
          <w:iCs/>
          <w:lang w:val="en-US"/>
        </w:rPr>
        <w:t>.</w:t>
      </w:r>
    </w:p>
    <w:p w14:paraId="5E19538B" w14:textId="77777777" w:rsidR="00E2513F" w:rsidRPr="00E2513F" w:rsidRDefault="00E2513F" w:rsidP="00E2513F">
      <w:pPr>
        <w:spacing w:after="167" w:line="240" w:lineRule="auto"/>
        <w:rPr>
          <w:iCs/>
          <w:lang w:val="en-US"/>
        </w:rPr>
      </w:pPr>
      <w:r w:rsidRPr="00E2513F">
        <w:rPr>
          <w:iCs/>
          <w:lang w:val="en-US"/>
        </w:rPr>
        <w:lastRenderedPageBreak/>
        <w:t>Hodographs: The High-Frequency (HF) and Low-Frequency (LF) hodographs remain practically unchanged in position during repeated scans from different angles, resembling a stable "fork" pointing to the left.</w:t>
      </w:r>
    </w:p>
    <w:p w14:paraId="0CA6D5CA" w14:textId="77777777" w:rsidR="00E2513F" w:rsidRPr="00E2513F" w:rsidRDefault="00E2513F" w:rsidP="00E2513F">
      <w:pPr>
        <w:spacing w:after="167" w:line="240" w:lineRule="auto"/>
        <w:rPr>
          <w:iCs/>
          <w:lang w:val="en-US"/>
        </w:rPr>
      </w:pPr>
      <w:r w:rsidRPr="00E2513F">
        <w:rPr>
          <w:iCs/>
          <w:lang w:val="en-US"/>
        </w:rPr>
        <w:t>Ti1 Value: The Ti1 value fluctuates within relatively small limits.</w:t>
      </w:r>
    </w:p>
    <w:p w14:paraId="510FC40A" w14:textId="46C61E64" w:rsidR="0018164E" w:rsidRPr="00E2513F" w:rsidRDefault="00E2513F">
      <w:pPr>
        <w:spacing w:after="167" w:line="240" w:lineRule="auto"/>
        <w:ind w:left="-5" w:firstLine="360"/>
        <w:jc w:val="center"/>
        <w:rPr>
          <w:lang w:val="en-US"/>
        </w:rPr>
      </w:pPr>
      <w:r>
        <w:rPr>
          <w:lang w:val="en-US"/>
        </w:rPr>
        <w:t>Fig</w:t>
      </w:r>
      <w:r w:rsidRPr="00E2513F">
        <w:rPr>
          <w:lang w:val="en-US"/>
        </w:rPr>
        <w:t xml:space="preserve">. 1 </w:t>
      </w:r>
      <w:r>
        <w:rPr>
          <w:lang w:val="en-US"/>
        </w:rPr>
        <w:t>Fig</w:t>
      </w:r>
      <w:r w:rsidRPr="00E2513F">
        <w:rPr>
          <w:lang w:val="en-US"/>
        </w:rPr>
        <w:t>. 2</w:t>
      </w:r>
    </w:p>
    <w:p w14:paraId="524FF46A" w14:textId="77777777" w:rsidR="00E2513F" w:rsidRPr="00E2513F" w:rsidRDefault="00E2513F" w:rsidP="00E2513F">
      <w:pPr>
        <w:spacing w:after="167" w:line="240" w:lineRule="auto"/>
        <w:ind w:left="0" w:firstLine="0"/>
        <w:rPr>
          <w:lang w:val="en-US"/>
        </w:rPr>
      </w:pPr>
      <w:r w:rsidRPr="00E2513F">
        <w:rPr>
          <w:b/>
          <w:bCs/>
          <w:lang w:val="en-US"/>
        </w:rPr>
        <w:t>Non-Ferrous Target (shifted):</w:t>
      </w:r>
    </w:p>
    <w:p w14:paraId="606063DE" w14:textId="77777777" w:rsidR="00E2513F" w:rsidRPr="00E2513F" w:rsidRDefault="00E2513F" w:rsidP="00B20F8D">
      <w:pPr>
        <w:spacing w:after="167" w:line="240" w:lineRule="auto"/>
        <w:ind w:left="0"/>
        <w:rPr>
          <w:lang w:val="en-US"/>
        </w:rPr>
      </w:pPr>
      <w:r w:rsidRPr="00E2513F">
        <w:rPr>
          <w:b/>
          <w:bCs/>
          <w:lang w:val="en-US"/>
        </w:rPr>
        <w:t>Detection Signal Sound:</w:t>
      </w:r>
      <w:r w:rsidRPr="00E2513F">
        <w:rPr>
          <w:lang w:val="en-US"/>
        </w:rPr>
        <w:t> The target sounds </w:t>
      </w:r>
      <w:r w:rsidRPr="00E2513F">
        <w:rPr>
          <w:b/>
          <w:bCs/>
          <w:lang w:val="en-US"/>
        </w:rPr>
        <w:t>deep</w:t>
      </w:r>
      <w:r w:rsidRPr="00E2513F">
        <w:rPr>
          <w:lang w:val="en-US"/>
        </w:rPr>
        <w:t>.</w:t>
      </w:r>
    </w:p>
    <w:p w14:paraId="6CE421EC" w14:textId="77777777" w:rsidR="00E2513F" w:rsidRPr="00E2513F" w:rsidRDefault="00E2513F" w:rsidP="00B20F8D">
      <w:pPr>
        <w:spacing w:after="167" w:line="240" w:lineRule="auto"/>
        <w:ind w:left="0"/>
        <w:rPr>
          <w:lang w:val="en-US"/>
        </w:rPr>
      </w:pPr>
      <w:r w:rsidRPr="00E2513F">
        <w:rPr>
          <w:b/>
          <w:bCs/>
          <w:lang w:val="en-US"/>
        </w:rPr>
        <w:t>Hodographs:</w:t>
      </w:r>
      <w:r w:rsidRPr="00E2513F">
        <w:rPr>
          <w:lang w:val="en-US"/>
        </w:rPr>
        <w:t> The High-Frequency (HF) hodograph </w:t>
      </w:r>
      <w:r w:rsidRPr="00E2513F">
        <w:rPr>
          <w:b/>
          <w:bCs/>
          <w:lang w:val="en-US"/>
        </w:rPr>
        <w:t>significantly changes its position and may loop</w:t>
      </w:r>
      <w:r w:rsidRPr="00E2513F">
        <w:rPr>
          <w:lang w:val="en-US"/>
        </w:rPr>
        <w:t> during repeated scans.</w:t>
      </w:r>
    </w:p>
    <w:p w14:paraId="0733BF20" w14:textId="2A30DF47" w:rsidR="0018164E" w:rsidRPr="00B20F8D" w:rsidRDefault="00E2513F" w:rsidP="00B20F8D">
      <w:pPr>
        <w:spacing w:after="167" w:line="240" w:lineRule="auto"/>
        <w:ind w:left="0"/>
        <w:rPr>
          <w:lang w:val="en-US"/>
        </w:rPr>
      </w:pPr>
      <w:r w:rsidRPr="00E2513F">
        <w:rPr>
          <w:b/>
          <w:bCs/>
          <w:lang w:val="en-US"/>
        </w:rPr>
        <w:t>Ti1 Value:</w:t>
      </w:r>
      <w:r w:rsidRPr="00E2513F">
        <w:rPr>
          <w:lang w:val="en-US"/>
        </w:rPr>
        <w:t> The Ti1 value </w:t>
      </w:r>
      <w:r w:rsidRPr="00E2513F">
        <w:rPr>
          <w:b/>
          <w:bCs/>
          <w:lang w:val="en-US"/>
        </w:rPr>
        <w:t>can vary noticeably</w:t>
      </w:r>
      <w:r w:rsidRPr="00E2513F">
        <w:rPr>
          <w:lang w:val="en-US"/>
        </w:rPr>
        <w:t>.</w:t>
      </w:r>
      <w:r>
        <w:rPr>
          <w:noProof/>
        </w:rPr>
        <w:drawing>
          <wp:anchor distT="0" distB="0" distL="114300" distR="114300" simplePos="0" relativeHeight="251707392" behindDoc="0" locked="0" layoutInCell="1" hidden="0" allowOverlap="1" wp14:anchorId="4836E6DD" wp14:editId="7D43788F">
            <wp:simplePos x="0" y="0"/>
            <wp:positionH relativeFrom="column">
              <wp:posOffset>1</wp:posOffset>
            </wp:positionH>
            <wp:positionV relativeFrom="paragraph">
              <wp:posOffset>657860</wp:posOffset>
            </wp:positionV>
            <wp:extent cx="1972310" cy="986155"/>
            <wp:effectExtent l="0" t="0" r="0" b="0"/>
            <wp:wrapTopAndBottom distT="0" distB="0"/>
            <wp:docPr id="53" name="image38.png" descr="Изображение выглядит как диаграмма, белый, линия,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8.png" descr="Изображение выглядит как диаграмма, белый, линия, снимок экрана&#10;&#10;Автоматически созданное описание"/>
                    <pic:cNvPicPr preferRelativeResize="0"/>
                  </pic:nvPicPr>
                  <pic:blipFill>
                    <a:blip r:embed="rId67"/>
                    <a:srcRect/>
                    <a:stretch>
                      <a:fillRect/>
                    </a:stretch>
                  </pic:blipFill>
                  <pic:spPr>
                    <a:xfrm>
                      <a:off x="0" y="0"/>
                      <a:ext cx="1972310" cy="986155"/>
                    </a:xfrm>
                    <a:prstGeom prst="rect">
                      <a:avLst/>
                    </a:prstGeom>
                    <a:ln/>
                  </pic:spPr>
                </pic:pic>
              </a:graphicData>
            </a:graphic>
          </wp:anchor>
        </w:drawing>
      </w:r>
      <w:r>
        <w:rPr>
          <w:noProof/>
        </w:rPr>
        <w:drawing>
          <wp:anchor distT="0" distB="0" distL="114300" distR="114300" simplePos="0" relativeHeight="251708416" behindDoc="0" locked="0" layoutInCell="1" hidden="0" allowOverlap="1" wp14:anchorId="207502B5" wp14:editId="43F59DDD">
            <wp:simplePos x="0" y="0"/>
            <wp:positionH relativeFrom="column">
              <wp:posOffset>2290445</wp:posOffset>
            </wp:positionH>
            <wp:positionV relativeFrom="paragraph">
              <wp:posOffset>618490</wp:posOffset>
            </wp:positionV>
            <wp:extent cx="2014220" cy="1005840"/>
            <wp:effectExtent l="0" t="0" r="0" b="0"/>
            <wp:wrapTopAndBottom distT="0" distB="0"/>
            <wp:docPr id="138" name="image88.png" descr="Изображение выглядит как диаграмма, линия, текст,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8.png" descr="Изображение выглядит как диаграмма, линия, текст, белый&#10;&#10;Автоматически созданное описание"/>
                    <pic:cNvPicPr preferRelativeResize="0"/>
                  </pic:nvPicPr>
                  <pic:blipFill>
                    <a:blip r:embed="rId68"/>
                    <a:srcRect/>
                    <a:stretch>
                      <a:fillRect/>
                    </a:stretch>
                  </pic:blipFill>
                  <pic:spPr>
                    <a:xfrm>
                      <a:off x="0" y="0"/>
                      <a:ext cx="2014220" cy="1005840"/>
                    </a:xfrm>
                    <a:prstGeom prst="rect">
                      <a:avLst/>
                    </a:prstGeom>
                    <a:ln/>
                  </pic:spPr>
                </pic:pic>
              </a:graphicData>
            </a:graphic>
          </wp:anchor>
        </w:drawing>
      </w:r>
    </w:p>
    <w:p w14:paraId="6737EC4A" w14:textId="2C288988" w:rsidR="0018164E" w:rsidRPr="0052488D" w:rsidRDefault="00B20F8D" w:rsidP="00B20F8D">
      <w:pPr>
        <w:spacing w:after="167" w:line="240" w:lineRule="auto"/>
        <w:ind w:left="-5" w:firstLine="360"/>
        <w:rPr>
          <w:lang w:val="en-US"/>
        </w:rPr>
      </w:pPr>
      <w:r>
        <w:rPr>
          <w:lang w:val="en-US"/>
        </w:rPr>
        <w:t>Fig</w:t>
      </w:r>
      <w:r w:rsidRPr="0052488D">
        <w:rPr>
          <w:lang w:val="en-US"/>
        </w:rPr>
        <w:t xml:space="preserve">. 3 </w:t>
      </w:r>
      <w:r>
        <w:rPr>
          <w:lang w:val="en-US"/>
        </w:rPr>
        <w:tab/>
      </w:r>
      <w:r>
        <w:rPr>
          <w:lang w:val="en-US"/>
        </w:rPr>
        <w:tab/>
      </w:r>
      <w:r>
        <w:rPr>
          <w:lang w:val="en-US"/>
        </w:rPr>
        <w:tab/>
      </w:r>
      <w:r>
        <w:rPr>
          <w:lang w:val="en-US"/>
        </w:rPr>
        <w:tab/>
      </w:r>
      <w:r>
        <w:rPr>
          <w:lang w:val="en-US"/>
        </w:rPr>
        <w:tab/>
        <w:t>Fig</w:t>
      </w:r>
      <w:r w:rsidRPr="0052488D">
        <w:rPr>
          <w:lang w:val="en-US"/>
        </w:rPr>
        <w:t>. 4</w:t>
      </w:r>
    </w:p>
    <w:p w14:paraId="6770BF87" w14:textId="77777777" w:rsidR="0018164E" w:rsidRPr="0052488D" w:rsidRDefault="0018164E">
      <w:pPr>
        <w:spacing w:after="167" w:line="240" w:lineRule="auto"/>
        <w:ind w:left="-5" w:firstLine="360"/>
        <w:jc w:val="center"/>
        <w:rPr>
          <w:lang w:val="en-US"/>
        </w:rPr>
      </w:pPr>
    </w:p>
    <w:p w14:paraId="04774173" w14:textId="77777777" w:rsidR="00B20F8D" w:rsidRDefault="00B20F8D">
      <w:pPr>
        <w:spacing w:after="0" w:line="240" w:lineRule="auto"/>
        <w:ind w:left="-6" w:hanging="11"/>
        <w:rPr>
          <w:b/>
          <w:sz w:val="20"/>
          <w:szCs w:val="20"/>
          <w:lang w:val="en-US"/>
        </w:rPr>
      </w:pPr>
    </w:p>
    <w:p w14:paraId="3ACE2F28" w14:textId="7C702A1E" w:rsidR="00B20F8D" w:rsidRDefault="00B20F8D" w:rsidP="00B20F8D">
      <w:pPr>
        <w:spacing w:after="160" w:line="259" w:lineRule="auto"/>
        <w:ind w:left="0"/>
        <w:rPr>
          <w:lang w:val="en-US"/>
        </w:rPr>
      </w:pPr>
      <w:r w:rsidRPr="00B20F8D">
        <w:rPr>
          <w:b/>
          <w:lang w:val="en-US"/>
        </w:rPr>
        <w:t>Iron Masking (00…15).</w:t>
      </w:r>
      <w:r w:rsidRPr="00B20F8D">
        <w:rPr>
          <w:lang w:val="en-US"/>
        </w:rPr>
        <w:t xml:space="preserve"> Balances detection of non-ferrous that sit very close to/under iron and present a composite signal. Lower values emphasize the non-ferrous component but increase the chance of “colored” tones on larger iron.</w:t>
      </w:r>
      <w:r>
        <w:rPr>
          <w:lang w:val="en-US"/>
        </w:rPr>
        <w:t xml:space="preserve"> However</w:t>
      </w:r>
      <w:r w:rsidRPr="00B20F8D">
        <w:rPr>
          <w:lang w:val="en-US"/>
        </w:rPr>
        <w:t xml:space="preserve"> the probability of erroneously sounding relatively large iron objects with a non-ferrous signal</w:t>
      </w:r>
      <w:r>
        <w:rPr>
          <w:lang w:val="en-US"/>
        </w:rPr>
        <w:t xml:space="preserve"> rises as well</w:t>
      </w:r>
      <w:r w:rsidRPr="00B20F8D">
        <w:rPr>
          <w:lang w:val="en-US"/>
        </w:rPr>
        <w:t>.</w:t>
      </w:r>
    </w:p>
    <w:p w14:paraId="4AD93950" w14:textId="278E8A36" w:rsidR="00B20F8D" w:rsidRPr="00B2764E" w:rsidRDefault="00B20F8D" w:rsidP="00B20F8D">
      <w:pPr>
        <w:spacing w:after="160" w:line="259" w:lineRule="auto"/>
        <w:ind w:left="0"/>
        <w:rPr>
          <w:b/>
          <w:lang w:val="en-US"/>
        </w:rPr>
      </w:pPr>
      <w:r w:rsidRPr="007059E3">
        <w:rPr>
          <w:b/>
          <w:lang w:val="en-US"/>
        </w:rPr>
        <w:t xml:space="preserve">(!) Choose the lowest value that fits the site and your </w:t>
      </w:r>
      <w:r w:rsidR="007059E3" w:rsidRPr="007059E3">
        <w:rPr>
          <w:b/>
          <w:lang w:val="en-US"/>
        </w:rPr>
        <w:t>personal</w:t>
      </w:r>
      <w:r w:rsidRPr="007059E3">
        <w:rPr>
          <w:b/>
          <w:lang w:val="en-US"/>
        </w:rPr>
        <w:t xml:space="preserve"> preference</w:t>
      </w:r>
      <w:r w:rsidR="007059E3" w:rsidRPr="007059E3">
        <w:rPr>
          <w:b/>
          <w:lang w:val="en-US"/>
        </w:rPr>
        <w:t xml:space="preserve"> between detecting non-ferrous targets masked by iron and digging up iron objects sounded by </w:t>
      </w:r>
      <w:r w:rsidR="007059E3" w:rsidRPr="00B2764E">
        <w:rPr>
          <w:b/>
          <w:lang w:val="en-US"/>
        </w:rPr>
        <w:t>a non-ferrous signal.</w:t>
      </w:r>
    </w:p>
    <w:p w14:paraId="55E0FE54" w14:textId="1157D870" w:rsidR="007059E3" w:rsidRPr="00B2764E" w:rsidRDefault="007059E3" w:rsidP="007059E3">
      <w:pPr>
        <w:spacing w:after="160" w:line="259" w:lineRule="auto"/>
        <w:ind w:left="0"/>
        <w:rPr>
          <w:lang w:val="en-US"/>
        </w:rPr>
      </w:pPr>
      <w:r w:rsidRPr="00B2764E">
        <w:rPr>
          <w:b/>
          <w:lang w:val="en-US"/>
        </w:rPr>
        <w:t>TI1 Fe Filter (off…1000).</w:t>
      </w:r>
      <w:r w:rsidRPr="00B2764E">
        <w:rPr>
          <w:lang w:val="en-US"/>
        </w:rPr>
        <w:t xml:space="preserve"> Works by </w:t>
      </w:r>
      <w:r w:rsidRPr="00B2764E">
        <w:rPr>
          <w:b/>
          <w:lang w:val="en-US"/>
        </w:rPr>
        <w:t>Ti1</w:t>
      </w:r>
      <w:r w:rsidRPr="00B2764E">
        <w:rPr>
          <w:lang w:val="en-US"/>
        </w:rPr>
        <w:t xml:space="preserve"> to prevent large iron whose </w:t>
      </w:r>
      <w:r w:rsidRPr="00B2764E">
        <w:rPr>
          <w:b/>
          <w:lang w:val="en-US"/>
        </w:rPr>
        <w:t>LF-VDI = +70…+99</w:t>
      </w:r>
      <w:r w:rsidRPr="00B2764E">
        <w:rPr>
          <w:lang w:val="en-US"/>
        </w:rPr>
        <w:t xml:space="preserve"> (high-conductive sector) from sounding non-ferrous. Non-ferrous targets in this sector usually have a very low Ti1 Index (010…060), while iron ones are significantly higher (150…300 and more).</w:t>
      </w:r>
    </w:p>
    <w:p w14:paraId="2C4BCB13" w14:textId="1A5B9A12" w:rsidR="002E6C8C" w:rsidRPr="00B2764E" w:rsidRDefault="002E6C8C" w:rsidP="002E6C8C">
      <w:pPr>
        <w:spacing w:after="0" w:line="240" w:lineRule="auto"/>
        <w:rPr>
          <w:lang w:val="en-US"/>
        </w:rPr>
      </w:pPr>
      <w:r w:rsidRPr="00B2764E">
        <w:rPr>
          <w:lang w:val="en-US"/>
        </w:rPr>
        <w:t>(!) E. g.: By setting the TI1 Fe Filter value to 120, you can accurately identify highly conductive non-ferrous targets (e.g., copper and silver coins) by ear among large iron trash, even if their LF VDI falls within the filter's range, as their Ti1 Index is much lower than the set value. Small shallow non-ferrous targets won't be affected, as their high Ti1 Index usually means their LF VDI falls outside the filter's range. Meanwhile, most iron targets that usually sound non-ferrous, falling by LF VDI into this filter's zone, will be sounded with an iron tone, as their Ti1 Index is usually greater than the set value of 120.</w:t>
      </w:r>
    </w:p>
    <w:p w14:paraId="73B4A89C" w14:textId="77777777" w:rsidR="002E6C8C" w:rsidRPr="00B2764E" w:rsidRDefault="002E6C8C" w:rsidP="002E6C8C">
      <w:pPr>
        <w:spacing w:after="0" w:line="240" w:lineRule="auto"/>
        <w:rPr>
          <w:lang w:val="en-US"/>
        </w:rPr>
      </w:pPr>
    </w:p>
    <w:p w14:paraId="72BA55CA" w14:textId="77777777" w:rsidR="002E6C8C" w:rsidRPr="00B2764E" w:rsidRDefault="002E6C8C" w:rsidP="002E6C8C">
      <w:pPr>
        <w:spacing w:after="0" w:line="240" w:lineRule="auto"/>
        <w:rPr>
          <w:lang w:val="en-US"/>
        </w:rPr>
      </w:pPr>
      <w:r w:rsidRPr="00B2764E">
        <w:rPr>
          <w:lang w:val="en-US"/>
        </w:rPr>
        <w:t xml:space="preserve">(!) This filter can also help maintain high sensitivity settings when searching in tall grass and stiff stubble, as the phantom signals that interfere in such cases are very similar to </w:t>
      </w:r>
      <w:r w:rsidRPr="00B2764E">
        <w:rPr>
          <w:lang w:val="en-US"/>
        </w:rPr>
        <w:lastRenderedPageBreak/>
        <w:t>the iron signals rejected by the TI1 Fe Filter. This is why it is enabled by default in Program №1 "Difficult Search Conditions".</w:t>
      </w:r>
    </w:p>
    <w:p w14:paraId="6E544D65" w14:textId="77777777" w:rsidR="002E6C8C" w:rsidRPr="00B2764E" w:rsidRDefault="002E6C8C" w:rsidP="002E6C8C">
      <w:pPr>
        <w:spacing w:after="0" w:line="240" w:lineRule="auto"/>
        <w:rPr>
          <w:lang w:val="en-US"/>
        </w:rPr>
      </w:pPr>
    </w:p>
    <w:p w14:paraId="717A27EE" w14:textId="77777777" w:rsidR="002E6C8C" w:rsidRPr="00B2764E" w:rsidRDefault="002E6C8C" w:rsidP="002E6C8C">
      <w:pPr>
        <w:spacing w:after="0" w:line="240" w:lineRule="auto"/>
        <w:rPr>
          <w:lang w:val="en-US"/>
        </w:rPr>
      </w:pPr>
      <w:r w:rsidRPr="00B2764E">
        <w:rPr>
          <w:lang w:val="en-US"/>
        </w:rPr>
        <w:t>(!) If your configured TI1 Fe Filter still sounds some iron targets as non-ferrous, check the Ti1 Index of these targets (it might be below the filter's set value) and the LF VDI of this iron (it might not fall within the filter's sector between the Left and Right TI1 Fe Boundaries).</w:t>
      </w:r>
    </w:p>
    <w:p w14:paraId="6CC5A841" w14:textId="77777777" w:rsidR="002E6C8C" w:rsidRPr="00B2764E" w:rsidRDefault="002E6C8C" w:rsidP="002E6C8C">
      <w:pPr>
        <w:spacing w:after="0" w:line="240" w:lineRule="auto"/>
        <w:rPr>
          <w:lang w:val="en-US"/>
        </w:rPr>
      </w:pPr>
    </w:p>
    <w:p w14:paraId="765AD7E8" w14:textId="38FA7EE1" w:rsidR="002E6C8C" w:rsidRPr="00B2764E" w:rsidRDefault="002E6C8C" w:rsidP="002E6C8C">
      <w:pPr>
        <w:spacing w:after="0" w:line="240" w:lineRule="auto"/>
        <w:rPr>
          <w:lang w:val="en-US"/>
        </w:rPr>
      </w:pPr>
      <w:r w:rsidRPr="00B2764E">
        <w:rPr>
          <w:lang w:val="en-US"/>
        </w:rPr>
        <w:t>(!) Do not use when searching for deep small targets. As depth increases, the VDI of small targets increases, shifting right on the scale, and may fall into the TI1 Fe Filter's zone. Such targets will then be classified as ferrous.</w:t>
      </w:r>
    </w:p>
    <w:p w14:paraId="617EF0B2" w14:textId="77777777" w:rsidR="002E6C8C" w:rsidRPr="00B2764E" w:rsidRDefault="002E6C8C" w:rsidP="002E6C8C">
      <w:pPr>
        <w:spacing w:after="0" w:line="240" w:lineRule="auto"/>
        <w:rPr>
          <w:lang w:val="en-US"/>
        </w:rPr>
      </w:pPr>
    </w:p>
    <w:p w14:paraId="1619E8A1" w14:textId="77777777" w:rsidR="002E6C8C" w:rsidRPr="00B2764E" w:rsidRDefault="002E6C8C" w:rsidP="002E6C8C">
      <w:pPr>
        <w:spacing w:after="0" w:line="240" w:lineRule="auto"/>
        <w:rPr>
          <w:lang w:val="en-US"/>
        </w:rPr>
      </w:pPr>
      <w:r w:rsidRPr="00B2764E">
        <w:rPr>
          <w:lang w:val="en-US"/>
        </w:rPr>
        <w:t>(!) In factory settings, this filter is enabled in Programs №1, №4, №8. When searching for early periods where there are many small desirable targets with high Ti1 Index and little iron that interferes with non-ferrous sounds, we recommend turning this filter off.</w:t>
      </w:r>
    </w:p>
    <w:p w14:paraId="47816A56" w14:textId="77777777" w:rsidR="00B20F8D" w:rsidRPr="00B2764E" w:rsidRDefault="00B20F8D" w:rsidP="002E6C8C">
      <w:pPr>
        <w:spacing w:after="0" w:line="240" w:lineRule="auto"/>
        <w:ind w:left="0" w:firstLine="0"/>
        <w:rPr>
          <w:b/>
          <w:sz w:val="20"/>
          <w:szCs w:val="20"/>
          <w:lang w:val="en-US"/>
        </w:rPr>
      </w:pPr>
    </w:p>
    <w:p w14:paraId="0E01CBAA" w14:textId="77777777" w:rsidR="002E6C8C" w:rsidRPr="00B2764E" w:rsidRDefault="002E6C8C" w:rsidP="002E6C8C">
      <w:pPr>
        <w:spacing w:after="160" w:line="259" w:lineRule="auto"/>
        <w:rPr>
          <w:lang w:val="en-US"/>
        </w:rPr>
      </w:pPr>
      <w:r w:rsidRPr="00B2764E">
        <w:rPr>
          <w:b/>
          <w:lang w:val="en-US"/>
        </w:rPr>
        <w:t>TI1 Fe Sound (Fe/Medium Tone).</w:t>
      </w:r>
      <w:r w:rsidRPr="00B2764E">
        <w:rPr>
          <w:lang w:val="en-US"/>
        </w:rPr>
        <w:t xml:space="preserve"> Tone for targets flagged by TI1 Fe.</w:t>
      </w:r>
    </w:p>
    <w:p w14:paraId="79FE0241" w14:textId="7844A75D" w:rsidR="0018164E" w:rsidRPr="00B2764E" w:rsidRDefault="002E6C8C" w:rsidP="002E6C8C">
      <w:pPr>
        <w:spacing w:after="160" w:line="259" w:lineRule="auto"/>
        <w:rPr>
          <w:lang w:val="en-US"/>
        </w:rPr>
      </w:pPr>
      <w:r w:rsidRPr="00B2764E">
        <w:rPr>
          <w:b/>
          <w:lang w:val="en-US"/>
        </w:rPr>
        <w:t>(!)</w:t>
      </w:r>
      <w:r w:rsidRPr="00B2764E">
        <w:rPr>
          <w:lang w:val="en-US"/>
        </w:rPr>
        <w:t xml:space="preserve"> Without TI1 Fe, iron in </w:t>
      </w:r>
      <w:r w:rsidRPr="00B2764E">
        <w:rPr>
          <w:b/>
          <w:lang w:val="en-US"/>
        </w:rPr>
        <w:t>+70…+99</w:t>
      </w:r>
      <w:r w:rsidRPr="00B2764E">
        <w:rPr>
          <w:lang w:val="en-US"/>
        </w:rPr>
        <w:t xml:space="preserve"> sounds like high-conductive coins (copper and silver) which makes harder detection by ear. The </w:t>
      </w:r>
      <w:r w:rsidRPr="00B2764E">
        <w:rPr>
          <w:b/>
          <w:lang w:val="en-US"/>
        </w:rPr>
        <w:t>Fe sound</w:t>
      </w:r>
      <w:r w:rsidRPr="00B2764E">
        <w:rPr>
          <w:lang w:val="en-US"/>
        </w:rPr>
        <w:t xml:space="preserve"> makes them match surrounding iron.  If you still want this iron to stop sounding like copper or large silver coins but want to investigate such signals without missing them by ear, the</w:t>
      </w:r>
      <w:r w:rsidRPr="00B2764E">
        <w:rPr>
          <w:b/>
          <w:lang w:val="en-US"/>
        </w:rPr>
        <w:t xml:space="preserve"> Medium Tone</w:t>
      </w:r>
      <w:r w:rsidRPr="00B2764E">
        <w:rPr>
          <w:lang w:val="en-US"/>
        </w:rPr>
        <w:t xml:space="preserve"> lets you keep them audible sounding them with the tone of low-conductivity non-ferrous targets.</w:t>
      </w:r>
    </w:p>
    <w:p w14:paraId="0C9620A7" w14:textId="77777777" w:rsidR="0018164E" w:rsidRDefault="0018164E">
      <w:pPr>
        <w:spacing w:after="0" w:line="240" w:lineRule="auto"/>
        <w:ind w:left="-6" w:hanging="11"/>
        <w:rPr>
          <w:lang w:val="en-US"/>
        </w:rPr>
      </w:pPr>
    </w:p>
    <w:p w14:paraId="193ADC9D" w14:textId="77777777" w:rsidR="00DE2B68" w:rsidRPr="00DE2B68" w:rsidRDefault="00DE2B68" w:rsidP="00DE2B68">
      <w:pPr>
        <w:spacing w:after="0" w:line="240" w:lineRule="auto"/>
        <w:ind w:left="360" w:firstLine="0"/>
        <w:rPr>
          <w:lang w:val="en-US"/>
        </w:rPr>
      </w:pPr>
      <w:r w:rsidRPr="00DE2B68">
        <w:rPr>
          <w:b/>
          <w:bCs/>
          <w:lang w:val="en-US"/>
        </w:rPr>
        <w:t>Left TI1 Fe Boundary (+50…+98) / Right TI1 Fe Boundary (+51…+99):</w:t>
      </w:r>
      <w:r w:rsidRPr="00DE2B68">
        <w:rPr>
          <w:lang w:val="en-US"/>
        </w:rPr>
        <w:t> The boundaries between which the TI1 Fe Filter operates.</w:t>
      </w:r>
    </w:p>
    <w:p w14:paraId="5BE7F6F3" w14:textId="77777777" w:rsidR="00DE2B68" w:rsidRDefault="00DE2B68" w:rsidP="00DE2B68">
      <w:pPr>
        <w:spacing w:after="0" w:line="240" w:lineRule="auto"/>
        <w:ind w:left="360" w:firstLine="0"/>
        <w:rPr>
          <w:b/>
          <w:bCs/>
          <w:lang w:val="en-US"/>
        </w:rPr>
      </w:pPr>
    </w:p>
    <w:p w14:paraId="022E3CEB" w14:textId="7851243C" w:rsidR="00DE2B68" w:rsidRPr="00DE2B68" w:rsidRDefault="00DE2B68" w:rsidP="00DE2B68">
      <w:pPr>
        <w:spacing w:after="0" w:line="240" w:lineRule="auto"/>
        <w:ind w:left="360" w:firstLine="0"/>
        <w:rPr>
          <w:b/>
          <w:bCs/>
          <w:lang w:val="en-US"/>
        </w:rPr>
      </w:pPr>
      <w:r w:rsidRPr="00DE2B68">
        <w:rPr>
          <w:b/>
          <w:bCs/>
          <w:lang w:val="en-US"/>
        </w:rPr>
        <w:t>(!) The TI1 Fe Filter analyzes the Ti1 Index of targets whose Low Frequency (LF) VDI falls within the zone between the Left and Right boundaries. For example, if the Left boundary is +70 and the Right is +99, the filter will analyze only those targets whose LF VDI is greater than or equal to +70 and less than or equal to +99.</w:t>
      </w:r>
    </w:p>
    <w:p w14:paraId="410F1C16" w14:textId="77777777" w:rsidR="00DE2B68" w:rsidRDefault="00DE2B68">
      <w:pPr>
        <w:spacing w:after="0" w:line="240" w:lineRule="auto"/>
        <w:ind w:left="-6" w:hanging="11"/>
        <w:rPr>
          <w:b/>
          <w:sz w:val="20"/>
          <w:szCs w:val="20"/>
          <w:lang w:val="en-US"/>
        </w:rPr>
      </w:pPr>
    </w:p>
    <w:p w14:paraId="4AB32BD1" w14:textId="77777777" w:rsidR="00DE2B68" w:rsidRPr="00DE2B68" w:rsidRDefault="00DE2B68" w:rsidP="00DE2B68">
      <w:pPr>
        <w:spacing w:after="0" w:line="240" w:lineRule="auto"/>
        <w:ind w:left="-6" w:hanging="11"/>
        <w:rPr>
          <w:lang w:val="en-US"/>
        </w:rPr>
      </w:pPr>
      <w:r w:rsidRPr="00DE2B68">
        <w:rPr>
          <w:b/>
          <w:bCs/>
          <w:lang w:val="en-US"/>
        </w:rPr>
        <w:t>Detection Discrimination (On/Off):</w:t>
      </w:r>
      <w:r w:rsidRPr="00DE2B68">
        <w:rPr>
          <w:lang w:val="en-US"/>
        </w:rPr>
        <w:t> Discrimination of the Detection signal. This setting allows you to enable or disable the Detection signal for targets rejected in the 2F ID Discrimination sectors or by filters.</w:t>
      </w:r>
    </w:p>
    <w:p w14:paraId="52485F66" w14:textId="77777777" w:rsidR="00DE2B68" w:rsidRPr="00B2764E" w:rsidRDefault="00DE2B68" w:rsidP="00DE2B68">
      <w:pPr>
        <w:spacing w:after="0" w:line="240" w:lineRule="auto"/>
        <w:ind w:left="0" w:firstLine="0"/>
        <w:rPr>
          <w:b/>
          <w:sz w:val="20"/>
          <w:szCs w:val="20"/>
          <w:lang w:val="en-US"/>
        </w:rPr>
      </w:pPr>
    </w:p>
    <w:p w14:paraId="3D809B8E" w14:textId="77777777" w:rsidR="00DE2B68" w:rsidRPr="00DE2B68" w:rsidRDefault="00DE2B68" w:rsidP="00DE2B68">
      <w:pPr>
        <w:spacing w:after="0" w:line="240" w:lineRule="auto"/>
        <w:rPr>
          <w:b/>
          <w:sz w:val="20"/>
          <w:szCs w:val="20"/>
          <w:lang w:val="en-US"/>
        </w:rPr>
      </w:pPr>
      <w:r w:rsidRPr="00DE2B68">
        <w:rPr>
          <w:b/>
          <w:bCs/>
          <w:sz w:val="20"/>
          <w:szCs w:val="20"/>
          <w:lang w:val="en-US"/>
        </w:rPr>
        <w:t>(!)</w:t>
      </w:r>
      <w:r w:rsidRPr="00DE2B68">
        <w:rPr>
          <w:b/>
          <w:sz w:val="20"/>
          <w:szCs w:val="20"/>
          <w:lang w:val="en-US"/>
        </w:rPr>
        <w:t> Turning off the Detection signal on rejected targets reduces the overall audio load. However, it may change the customary sound picture of the relationship between Detection and Identification signals even for accepted targets.</w:t>
      </w:r>
    </w:p>
    <w:p w14:paraId="09DC7CB8" w14:textId="77777777" w:rsidR="00DE2B68" w:rsidRPr="00DE2B68" w:rsidRDefault="00DE2B68" w:rsidP="00DE2B68">
      <w:pPr>
        <w:spacing w:after="0" w:line="240" w:lineRule="auto"/>
        <w:rPr>
          <w:b/>
          <w:sz w:val="20"/>
          <w:szCs w:val="20"/>
          <w:lang w:val="en-US"/>
        </w:rPr>
      </w:pPr>
    </w:p>
    <w:p w14:paraId="346E07E0" w14:textId="77777777" w:rsidR="00DE2B68" w:rsidRDefault="00DE2B68" w:rsidP="00DE2B68">
      <w:pPr>
        <w:spacing w:after="0" w:line="240" w:lineRule="auto"/>
        <w:ind w:left="0" w:firstLine="0"/>
        <w:rPr>
          <w:bCs/>
          <w:sz w:val="20"/>
          <w:szCs w:val="20"/>
          <w:lang w:val="en-US"/>
        </w:rPr>
      </w:pPr>
      <w:r w:rsidRPr="00DE2B68">
        <w:rPr>
          <w:b/>
          <w:bCs/>
          <w:sz w:val="20"/>
          <w:szCs w:val="20"/>
          <w:lang w:val="en-US"/>
        </w:rPr>
        <w:t>Fe Cap Discrimination (Off…01…05):</w:t>
      </w:r>
      <w:r w:rsidRPr="00DE2B68">
        <w:rPr>
          <w:b/>
          <w:sz w:val="20"/>
          <w:szCs w:val="20"/>
          <w:lang w:val="en-US"/>
        </w:rPr>
        <w:t> </w:t>
      </w:r>
      <w:r w:rsidRPr="00DE2B68">
        <w:rPr>
          <w:bCs/>
          <w:sz w:val="20"/>
          <w:szCs w:val="20"/>
          <w:lang w:val="en-US"/>
        </w:rPr>
        <w:t xml:space="preserve">Discrimination of iron bottle caps. When enabled, this function replaces the usual non-ferrous identification signal for such targets with an iron tone. The higher the level of this setting, the lower the probability of iron bottle caps sounding with a non-ferrous signal. But a small probability appears of sounding complex and deep non-ferrous targets with an iron tone, which is almost </w:t>
      </w:r>
      <w:r w:rsidRPr="00DE2B68">
        <w:rPr>
          <w:bCs/>
          <w:sz w:val="20"/>
          <w:szCs w:val="20"/>
          <w:lang w:val="en-US"/>
        </w:rPr>
        <w:lastRenderedPageBreak/>
        <w:t>impossible at low levels. Using the Fe Cap Discrimination function is recommended when searching on beaches and public recreation areas.</w:t>
      </w:r>
    </w:p>
    <w:p w14:paraId="4E606E5A" w14:textId="77777777" w:rsidR="00DE2B68" w:rsidRPr="00B2764E" w:rsidRDefault="00DE2B68" w:rsidP="00DE2B68">
      <w:pPr>
        <w:spacing w:after="0" w:line="240" w:lineRule="auto"/>
        <w:ind w:left="0" w:firstLine="0"/>
        <w:rPr>
          <w:bCs/>
          <w:sz w:val="20"/>
          <w:szCs w:val="20"/>
          <w:lang w:val="en-US"/>
        </w:rPr>
      </w:pPr>
    </w:p>
    <w:p w14:paraId="64764D0F" w14:textId="77F4E316" w:rsidR="00DE2B68" w:rsidRPr="00DE2B68" w:rsidRDefault="00DE2B68" w:rsidP="00DE2B68">
      <w:pPr>
        <w:spacing w:after="0" w:line="240" w:lineRule="auto"/>
        <w:ind w:left="0" w:firstLine="0"/>
        <w:rPr>
          <w:b/>
          <w:bCs/>
          <w:sz w:val="20"/>
          <w:szCs w:val="20"/>
          <w:lang w:val="en-US"/>
        </w:rPr>
      </w:pPr>
      <w:r w:rsidRPr="00DE2B68">
        <w:rPr>
          <w:b/>
          <w:bCs/>
          <w:sz w:val="20"/>
          <w:szCs w:val="20"/>
          <w:lang w:val="en-US"/>
        </w:rPr>
        <w:t>(!) </w:t>
      </w:r>
      <w:r>
        <w:rPr>
          <w:b/>
          <w:bCs/>
          <w:sz w:val="20"/>
          <w:szCs w:val="20"/>
          <w:lang w:val="en-US"/>
        </w:rPr>
        <w:t>A</w:t>
      </w:r>
      <w:r w:rsidRPr="00DE2B68">
        <w:rPr>
          <w:b/>
          <w:bCs/>
          <w:sz w:val="20"/>
          <w:szCs w:val="20"/>
          <w:lang w:val="en-US"/>
        </w:rPr>
        <w:t>lso used to reject small rusty pieces of roofing iron and other small flat iron objects.</w:t>
      </w:r>
    </w:p>
    <w:p w14:paraId="397FBF94" w14:textId="77777777" w:rsidR="00DE2B68" w:rsidRPr="00DE2B68" w:rsidRDefault="00DE2B68" w:rsidP="00DE2B68">
      <w:pPr>
        <w:spacing w:after="0" w:line="240" w:lineRule="auto"/>
        <w:ind w:left="720" w:firstLine="0"/>
        <w:rPr>
          <w:bCs/>
          <w:sz w:val="20"/>
          <w:szCs w:val="20"/>
          <w:lang w:val="en-US"/>
        </w:rPr>
      </w:pPr>
    </w:p>
    <w:p w14:paraId="75D7ACA2" w14:textId="05F06666" w:rsidR="00DE2B68" w:rsidRPr="00DE2B68" w:rsidRDefault="00DE2B68" w:rsidP="00DE2B68">
      <w:pPr>
        <w:spacing w:after="0" w:line="240" w:lineRule="auto"/>
        <w:ind w:left="0" w:firstLine="0"/>
        <w:rPr>
          <w:bCs/>
          <w:sz w:val="20"/>
          <w:szCs w:val="20"/>
          <w:lang w:val="en-US"/>
        </w:rPr>
      </w:pPr>
      <w:r w:rsidRPr="00DE2B68">
        <w:rPr>
          <w:b/>
          <w:bCs/>
          <w:sz w:val="20"/>
          <w:szCs w:val="20"/>
          <w:lang w:val="en-US"/>
        </w:rPr>
        <w:t>Fast Identification (Off/On):</w:t>
      </w:r>
      <w:r w:rsidRPr="00DE2B68">
        <w:rPr>
          <w:b/>
          <w:sz w:val="20"/>
          <w:szCs w:val="20"/>
          <w:lang w:val="en-US"/>
        </w:rPr>
        <w:t> </w:t>
      </w:r>
      <w:r w:rsidRPr="00DE2B68">
        <w:rPr>
          <w:bCs/>
          <w:sz w:val="20"/>
          <w:szCs w:val="20"/>
          <w:lang w:val="en-US"/>
        </w:rPr>
        <w:t>When enabled, the metal detector spends less time identifying targets, speeding up its operation. However, this may result in some erroneous cases of identifying iron objects with a non-ferrous signal.</w:t>
      </w:r>
    </w:p>
    <w:p w14:paraId="18EEB144" w14:textId="77777777" w:rsidR="00DE2B68" w:rsidRPr="00DE2B68" w:rsidRDefault="00DE2B68" w:rsidP="00DE2B68">
      <w:pPr>
        <w:spacing w:after="0" w:line="240" w:lineRule="auto"/>
        <w:ind w:left="0" w:firstLine="0"/>
        <w:rPr>
          <w:bCs/>
          <w:sz w:val="20"/>
          <w:szCs w:val="20"/>
          <w:lang w:val="en-US"/>
        </w:rPr>
      </w:pPr>
    </w:p>
    <w:p w14:paraId="6607BEC0" w14:textId="1069A546" w:rsidR="00DE2B68" w:rsidRPr="00DE2B68" w:rsidRDefault="00DE2B68" w:rsidP="00DE2B68">
      <w:pPr>
        <w:pStyle w:val="1"/>
        <w:rPr>
          <w:lang w:val="en-US"/>
        </w:rPr>
      </w:pPr>
      <w:bookmarkStart w:id="22" w:name="_n38gui5r8552" w:colFirst="0" w:colLast="0"/>
      <w:bookmarkEnd w:id="22"/>
      <w:r w:rsidRPr="00DE2B68">
        <w:rPr>
          <w:lang w:val="en-US"/>
        </w:rPr>
        <w:t xml:space="preserve">“V” </w:t>
      </w:r>
      <w:bookmarkStart w:id="23" w:name="_Hlk207659052"/>
      <w:r w:rsidRPr="00DE2B68">
        <w:rPr>
          <w:lang w:val="en-US"/>
        </w:rPr>
        <w:t>Menu —</w:t>
      </w:r>
      <w:bookmarkEnd w:id="23"/>
      <w:r w:rsidRPr="00DE2B68">
        <w:rPr>
          <w:lang w:val="en-US"/>
        </w:rPr>
        <w:t xml:space="preserve"> Video/Display Settings</w:t>
      </w:r>
    </w:p>
    <w:p w14:paraId="4E32672B" w14:textId="77777777" w:rsidR="00DE2B68" w:rsidRDefault="00DE2B68" w:rsidP="00DE2B68">
      <w:pPr>
        <w:spacing w:after="0" w:line="240" w:lineRule="auto"/>
        <w:ind w:left="0" w:firstLine="0"/>
        <w:rPr>
          <w:lang w:val="en-US"/>
        </w:rPr>
      </w:pPr>
    </w:p>
    <w:p w14:paraId="1419F6E7" w14:textId="7C290F07" w:rsidR="0018164E" w:rsidRPr="00DE2B68" w:rsidRDefault="00DE2B68" w:rsidP="00DE2B68">
      <w:pPr>
        <w:spacing w:after="0" w:line="240" w:lineRule="auto"/>
        <w:ind w:left="0" w:firstLine="0"/>
        <w:rPr>
          <w:lang w:val="en-US"/>
        </w:rPr>
      </w:pPr>
      <w:r>
        <w:rPr>
          <w:lang w:val="en-US"/>
        </w:rPr>
        <w:t>Short press</w:t>
      </w:r>
      <w:r w:rsidRPr="00DE2B68">
        <w:rPr>
          <w:lang w:val="en-US"/>
        </w:rPr>
        <w:t xml:space="preserve"> </w:t>
      </w:r>
      <w:r>
        <w:rPr>
          <w:noProof/>
          <w:sz w:val="36"/>
          <w:szCs w:val="36"/>
          <w:vertAlign w:val="subscript"/>
        </w:rPr>
        <w:drawing>
          <wp:inline distT="0" distB="0" distL="0" distR="0" wp14:anchorId="40B60565" wp14:editId="21F9D2ED">
            <wp:extent cx="349200" cy="298800"/>
            <wp:effectExtent l="0" t="0" r="0" b="0"/>
            <wp:docPr id="12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9"/>
                    <a:srcRect/>
                    <a:stretch>
                      <a:fillRect/>
                    </a:stretch>
                  </pic:blipFill>
                  <pic:spPr>
                    <a:xfrm>
                      <a:off x="0" y="0"/>
                      <a:ext cx="349200" cy="298800"/>
                    </a:xfrm>
                    <a:prstGeom prst="rect">
                      <a:avLst/>
                    </a:prstGeom>
                    <a:ln/>
                  </pic:spPr>
                </pic:pic>
              </a:graphicData>
            </a:graphic>
          </wp:inline>
        </w:drawing>
      </w:r>
      <w:r w:rsidRPr="00DE2B68">
        <w:rPr>
          <w:lang w:val="en-US"/>
        </w:rPr>
        <w:t xml:space="preserve">. </w:t>
      </w:r>
    </w:p>
    <w:p w14:paraId="08A34C20" w14:textId="77777777" w:rsidR="00DE2B68" w:rsidRDefault="00DE2B68">
      <w:pPr>
        <w:spacing w:after="0" w:line="240" w:lineRule="auto"/>
        <w:ind w:left="-6" w:hanging="11"/>
        <w:rPr>
          <w:b/>
          <w:sz w:val="20"/>
          <w:szCs w:val="20"/>
          <w:lang w:val="en-US"/>
        </w:rPr>
      </w:pPr>
    </w:p>
    <w:p w14:paraId="57BF2F11" w14:textId="2566FB3B" w:rsidR="00DE2B68" w:rsidRPr="00B2764E" w:rsidRDefault="00DE2B68" w:rsidP="00D0595B">
      <w:pPr>
        <w:spacing w:after="160" w:line="259" w:lineRule="auto"/>
        <w:ind w:left="0" w:firstLine="0"/>
        <w:rPr>
          <w:lang w:val="en-US"/>
        </w:rPr>
      </w:pPr>
      <w:r w:rsidRPr="00B2764E">
        <w:rPr>
          <w:b/>
          <w:lang w:val="en-US"/>
        </w:rPr>
        <w:t>D-Graph Scale (1…5).</w:t>
      </w:r>
      <w:r w:rsidRPr="00B2764E">
        <w:rPr>
          <w:lang w:val="en-US"/>
        </w:rPr>
        <w:t xml:space="preserve"> Adjusts D-hodograph size on the detector display.</w:t>
      </w:r>
      <w:r w:rsidRPr="00B2764E">
        <w:rPr>
          <w:lang w:val="en-US"/>
        </w:rPr>
        <w:br/>
      </w:r>
      <w:r w:rsidRPr="00B2764E">
        <w:rPr>
          <w:b/>
          <w:lang w:val="en-US"/>
        </w:rPr>
        <w:t>(!)</w:t>
      </w:r>
      <w:r w:rsidRPr="00B2764E">
        <w:rPr>
          <w:lang w:val="en-US"/>
        </w:rPr>
        <w:t xml:space="preserve"> For very weak deep signals, </w:t>
      </w:r>
      <w:r w:rsidRPr="00B2764E">
        <w:rPr>
          <w:b/>
          <w:lang w:val="en-US"/>
        </w:rPr>
        <w:t>decrease</w:t>
      </w:r>
      <w:r w:rsidRPr="00B2764E">
        <w:rPr>
          <w:lang w:val="en-US"/>
        </w:rPr>
        <w:t xml:space="preserve"> the scale value to enlarge the D-graph. Can be useful for recovering deep targets with known properties.</w:t>
      </w:r>
      <w:r w:rsidRPr="00B2764E">
        <w:rPr>
          <w:lang w:val="en-US"/>
        </w:rPr>
        <w:br/>
      </w:r>
      <w:r w:rsidRPr="00B2764E">
        <w:rPr>
          <w:b/>
          <w:lang w:val="en-US"/>
        </w:rPr>
        <w:t>(!)</w:t>
      </w:r>
      <w:r w:rsidRPr="00B2764E">
        <w:rPr>
          <w:lang w:val="en-US"/>
        </w:rPr>
        <w:t xml:space="preserve"> In dense shallow trash or EMI, </w:t>
      </w:r>
      <w:r w:rsidRPr="00B2764E">
        <w:rPr>
          <w:b/>
          <w:lang w:val="en-US"/>
        </w:rPr>
        <w:t>increase</w:t>
      </w:r>
      <w:r w:rsidRPr="00B2764E">
        <w:rPr>
          <w:lang w:val="en-US"/>
        </w:rPr>
        <w:t xml:space="preserve"> the scale value so the D-graph fits and its direction/shape remains readable.</w:t>
      </w:r>
    </w:p>
    <w:p w14:paraId="1E728053" w14:textId="77777777" w:rsidR="00D0595B" w:rsidRDefault="00D0595B" w:rsidP="00D0595B">
      <w:pPr>
        <w:spacing w:after="160" w:line="259" w:lineRule="auto"/>
        <w:ind w:left="0" w:firstLine="0"/>
        <w:jc w:val="left"/>
        <w:rPr>
          <w:lang w:val="en-US"/>
        </w:rPr>
      </w:pPr>
      <w:r w:rsidRPr="00D0595B">
        <w:rPr>
          <w:b/>
          <w:lang w:val="en-US"/>
        </w:rPr>
        <w:t>Contrast (01…15).</w:t>
      </w:r>
      <w:r w:rsidRPr="00D0595B">
        <w:rPr>
          <w:lang w:val="en-US"/>
        </w:rPr>
        <w:t xml:space="preserve"> Screen contrast (increase for bright sun).</w:t>
      </w:r>
    </w:p>
    <w:p w14:paraId="15C61ED7" w14:textId="381D7DA0" w:rsidR="00D0595B" w:rsidRPr="00D0595B" w:rsidRDefault="00D0595B" w:rsidP="00D0595B">
      <w:pPr>
        <w:spacing w:after="160" w:line="259" w:lineRule="auto"/>
        <w:ind w:left="0" w:firstLine="0"/>
        <w:jc w:val="left"/>
        <w:rPr>
          <w:b/>
          <w:bCs/>
          <w:i/>
          <w:iCs/>
          <w:lang w:val="en-US"/>
        </w:rPr>
      </w:pPr>
      <w:r w:rsidRPr="00D0595B">
        <w:rPr>
          <w:b/>
          <w:bCs/>
          <w:i/>
          <w:iCs/>
          <w:lang w:val="en-US"/>
        </w:rPr>
        <w:t>(!) In bright sunlight, increasing the Contrast setting may improve the visibility of information on the screen.</w:t>
      </w:r>
    </w:p>
    <w:p w14:paraId="386F335C" w14:textId="6611D029" w:rsidR="0037602A" w:rsidRPr="0037602A" w:rsidRDefault="00D0595B" w:rsidP="0037602A">
      <w:pPr>
        <w:spacing w:after="160" w:line="259" w:lineRule="auto"/>
        <w:ind w:left="0"/>
        <w:jc w:val="left"/>
        <w:rPr>
          <w:lang w:val="en-US"/>
        </w:rPr>
      </w:pPr>
      <w:r w:rsidRPr="00D0595B">
        <w:rPr>
          <w:b/>
          <w:lang w:val="en-US"/>
        </w:rPr>
        <w:t>Backlight Brightness (off, 1, 3).</w:t>
      </w:r>
      <w:r w:rsidRPr="00D0595B">
        <w:rPr>
          <w:lang w:val="en-US"/>
        </w:rPr>
        <w:t xml:space="preserve"> Screen backlight level (increase in low light; decrease at night to avoid glare).</w:t>
      </w:r>
    </w:p>
    <w:p w14:paraId="52D8E9F3" w14:textId="3E9F9C63" w:rsidR="00D0595B" w:rsidRPr="00D0595B" w:rsidRDefault="0037602A" w:rsidP="0037602A">
      <w:pPr>
        <w:spacing w:after="160" w:line="259" w:lineRule="auto"/>
        <w:ind w:left="0"/>
        <w:jc w:val="left"/>
        <w:rPr>
          <w:lang w:val="en-US"/>
        </w:rPr>
      </w:pPr>
      <w:r w:rsidRPr="0037602A">
        <w:rPr>
          <w:b/>
          <w:bCs/>
          <w:lang w:val="en-US"/>
        </w:rPr>
        <w:t>(!)</w:t>
      </w:r>
      <w:r w:rsidRPr="0037602A">
        <w:rPr>
          <w:lang w:val="en-US"/>
        </w:rPr>
        <w:t> In twilight, increasing the backlight brightness will help improve the visibility of information on the screen. When searching in the dark, if you forgot a headlamp, reducing the backlight brightness will reduce the blinding effect of the screen glow.</w:t>
      </w:r>
    </w:p>
    <w:p w14:paraId="2FBFA8E4" w14:textId="77777777" w:rsidR="0037602A" w:rsidRDefault="00C11208">
      <w:pPr>
        <w:spacing w:after="0" w:line="240" w:lineRule="auto"/>
        <w:ind w:left="-6" w:hanging="11"/>
        <w:rPr>
          <w:b/>
          <w:i/>
          <w:lang w:val="en-US"/>
        </w:rPr>
      </w:pPr>
      <w:r w:rsidRPr="0037602A">
        <w:rPr>
          <w:b/>
          <w:sz w:val="20"/>
          <w:szCs w:val="20"/>
          <w:lang w:val="en-US"/>
        </w:rPr>
        <w:t>Language</w:t>
      </w:r>
      <w:r w:rsidRPr="0037602A">
        <w:rPr>
          <w:b/>
          <w:lang w:val="en-US"/>
        </w:rPr>
        <w:t xml:space="preserve">. </w:t>
      </w:r>
      <w:r w:rsidR="0037602A" w:rsidRPr="0037602A">
        <w:rPr>
          <w:lang w:val="en-US"/>
        </w:rPr>
        <w:t>Selects the menu language of the device.</w:t>
      </w:r>
      <w:r w:rsidR="0037602A" w:rsidRPr="0037602A">
        <w:rPr>
          <w:b/>
          <w:i/>
          <w:lang w:val="en-US"/>
        </w:rPr>
        <w:t xml:space="preserve"> </w:t>
      </w:r>
    </w:p>
    <w:p w14:paraId="4D6B315F" w14:textId="77777777" w:rsidR="0037602A" w:rsidRDefault="0037602A" w:rsidP="0037602A">
      <w:pPr>
        <w:spacing w:after="0" w:line="240" w:lineRule="auto"/>
        <w:ind w:left="0" w:firstLine="0"/>
        <w:rPr>
          <w:b/>
          <w:bCs/>
          <w:i/>
          <w:sz w:val="20"/>
          <w:szCs w:val="20"/>
          <w:lang w:val="en-US"/>
        </w:rPr>
      </w:pPr>
    </w:p>
    <w:p w14:paraId="58E21170" w14:textId="6C17002E" w:rsidR="0037602A" w:rsidRPr="0037602A" w:rsidRDefault="0037602A" w:rsidP="0037602A">
      <w:pPr>
        <w:spacing w:after="0" w:line="240" w:lineRule="auto"/>
        <w:ind w:left="0" w:firstLine="0"/>
        <w:rPr>
          <w:b/>
          <w:i/>
          <w:sz w:val="20"/>
          <w:szCs w:val="20"/>
          <w:lang w:val="en-US"/>
        </w:rPr>
      </w:pPr>
      <w:r w:rsidRPr="0037602A">
        <w:rPr>
          <w:b/>
          <w:bCs/>
          <w:i/>
          <w:sz w:val="20"/>
          <w:szCs w:val="20"/>
          <w:lang w:val="en-US"/>
        </w:rPr>
        <w:t>(!)</w:t>
      </w:r>
      <w:r w:rsidRPr="0037602A">
        <w:rPr>
          <w:b/>
          <w:i/>
          <w:sz w:val="20"/>
          <w:szCs w:val="20"/>
          <w:lang w:val="en-US"/>
        </w:rPr>
        <w:t> To change the language, use the</w:t>
      </w:r>
      <w:r>
        <w:rPr>
          <w:b/>
          <w:i/>
          <w:noProof/>
          <w:sz w:val="36"/>
          <w:szCs w:val="36"/>
          <w:vertAlign w:val="subscript"/>
        </w:rPr>
        <w:drawing>
          <wp:inline distT="0" distB="0" distL="0" distR="0" wp14:anchorId="3C369F05" wp14:editId="167F5E9B">
            <wp:extent cx="298800" cy="298800"/>
            <wp:effectExtent l="0" t="0" r="0" b="0"/>
            <wp:docPr id="144563015" name="image10.png" descr="Изображение выглядит как символ, текс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имвол, текст, логотип&#10;&#10;Автоматически созданное описание"/>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sidRPr="0037602A">
        <w:rPr>
          <w:b/>
          <w:i/>
          <w:sz w:val="20"/>
          <w:szCs w:val="20"/>
          <w:lang w:val="en-US"/>
        </w:rPr>
        <w:t> /</w:t>
      </w:r>
      <w:r>
        <w:rPr>
          <w:b/>
          <w:i/>
          <w:noProof/>
          <w:sz w:val="36"/>
          <w:szCs w:val="36"/>
          <w:vertAlign w:val="subscript"/>
        </w:rPr>
        <w:drawing>
          <wp:inline distT="0" distB="0" distL="0" distR="0" wp14:anchorId="00C21BFC" wp14:editId="31B83EAE">
            <wp:extent cx="298704" cy="298704"/>
            <wp:effectExtent l="0" t="0" r="0" b="0"/>
            <wp:docPr id="1494194824" name="image11.png" descr="Изображение выглядит как текст, символ, логотип,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имвол, логотип, дизайн&#10;&#10;Автоматически созданное описание"/>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37602A">
        <w:rPr>
          <w:b/>
          <w:i/>
          <w:sz w:val="20"/>
          <w:szCs w:val="20"/>
          <w:lang w:val="en-US"/>
        </w:rPr>
        <w:t> buttons to select the desired language, and exit to search mode with the </w:t>
      </w:r>
      <w:r>
        <w:rPr>
          <w:b/>
          <w:i/>
          <w:noProof/>
          <w:sz w:val="36"/>
          <w:szCs w:val="36"/>
          <w:vertAlign w:val="subscript"/>
        </w:rPr>
        <w:drawing>
          <wp:inline distT="0" distB="0" distL="0" distR="0" wp14:anchorId="635F00C2" wp14:editId="4EACFC46">
            <wp:extent cx="248412" cy="248412"/>
            <wp:effectExtent l="0" t="0" r="0" b="0"/>
            <wp:docPr id="1045100068" name="image5.png" descr="Изображение выглядит как текст, символ,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имвол, Шрифт, логотип&#10;&#10;Автоматически созданное описание"/>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37602A">
        <w:rPr>
          <w:b/>
          <w:i/>
          <w:sz w:val="20"/>
          <w:szCs w:val="20"/>
          <w:lang w:val="en-US"/>
        </w:rPr>
        <w:t xml:space="preserve"> button (or a short pull of the trigger towards you).</w:t>
      </w:r>
    </w:p>
    <w:p w14:paraId="1D725E9A" w14:textId="77777777" w:rsidR="0037602A" w:rsidRDefault="0037602A">
      <w:pPr>
        <w:spacing w:after="0" w:line="240" w:lineRule="auto"/>
        <w:ind w:left="-6" w:hanging="11"/>
        <w:rPr>
          <w:b/>
          <w:i/>
          <w:sz w:val="20"/>
          <w:szCs w:val="20"/>
          <w:lang w:val="en-US"/>
        </w:rPr>
      </w:pPr>
    </w:p>
    <w:p w14:paraId="7152DE7A" w14:textId="77777777" w:rsidR="0037602A" w:rsidRPr="0037602A" w:rsidRDefault="0037602A" w:rsidP="0037602A">
      <w:pPr>
        <w:spacing w:after="160" w:line="259" w:lineRule="auto"/>
        <w:ind w:left="0" w:firstLine="0"/>
        <w:jc w:val="left"/>
        <w:rPr>
          <w:lang w:val="en-US"/>
        </w:rPr>
      </w:pPr>
      <w:r w:rsidRPr="0037602A">
        <w:rPr>
          <w:b/>
          <w:lang w:val="en-US"/>
        </w:rPr>
        <w:t>Display Inversion (on/off).</w:t>
      </w:r>
      <w:r w:rsidRPr="0037602A">
        <w:rPr>
          <w:lang w:val="en-US"/>
        </w:rPr>
        <w:t xml:space="preserve"> Makes the display background black and the information on it light (negative display).</w:t>
      </w:r>
    </w:p>
    <w:p w14:paraId="132DD2E1" w14:textId="14DC58ED" w:rsidR="0037602A" w:rsidRDefault="0037602A" w:rsidP="0037602A">
      <w:pPr>
        <w:spacing w:after="160" w:line="259" w:lineRule="auto"/>
        <w:ind w:left="0" w:firstLine="0"/>
        <w:jc w:val="left"/>
        <w:rPr>
          <w:lang w:val="en-US"/>
        </w:rPr>
      </w:pPr>
      <w:r w:rsidRPr="0037602A">
        <w:rPr>
          <w:b/>
          <w:bCs/>
          <w:lang w:val="en-US"/>
        </w:rPr>
        <w:t>(!)</w:t>
      </w:r>
      <w:r w:rsidRPr="0037602A">
        <w:rPr>
          <w:lang w:val="en-US"/>
        </w:rPr>
        <w:t> This display option does not blind with glare when working in complete darkness and is not visible from a distance</w:t>
      </w:r>
      <w:r>
        <w:rPr>
          <w:lang w:val="en-US"/>
        </w:rPr>
        <w:t>, although</w:t>
      </w:r>
      <w:r w:rsidRPr="0037602A">
        <w:rPr>
          <w:lang w:val="en-US"/>
        </w:rPr>
        <w:t xml:space="preserve"> well visible to the operator.</w:t>
      </w:r>
    </w:p>
    <w:p w14:paraId="6D0F2EEA" w14:textId="1642010F" w:rsidR="0018164E" w:rsidRDefault="00D66D64" w:rsidP="00D66D64">
      <w:pPr>
        <w:spacing w:after="160" w:line="259" w:lineRule="auto"/>
        <w:jc w:val="left"/>
        <w:rPr>
          <w:lang w:val="en-US"/>
        </w:rPr>
      </w:pPr>
      <w:r w:rsidRPr="00D66D64">
        <w:rPr>
          <w:b/>
          <w:bCs/>
          <w:lang w:val="en-US"/>
        </w:rPr>
        <w:lastRenderedPageBreak/>
        <w:t>Screen Type (1...4):</w:t>
      </w:r>
      <w:r w:rsidRPr="00D66D64">
        <w:rPr>
          <w:lang w:val="en-US"/>
        </w:rPr>
        <w:t xml:space="preserve"> Selects the variant of information display on the screen. Screen №1 is the classic, most information-rich option. Options №2, №3, and №4 have a larger display of the most necessary information and are suitable for users </w:t>
      </w:r>
      <w:r>
        <w:rPr>
          <w:lang w:val="en-US"/>
        </w:rPr>
        <w:t>that find</w:t>
      </w:r>
      <w:r w:rsidRPr="00D66D64">
        <w:rPr>
          <w:lang w:val="en-US"/>
        </w:rPr>
        <w:t xml:space="preserve"> option №1 too small.</w:t>
      </w:r>
    </w:p>
    <w:p w14:paraId="1BFFFE6D" w14:textId="1B8A8073" w:rsidR="00D66D64" w:rsidRPr="00D66D64" w:rsidRDefault="00D66D64" w:rsidP="00D66D64">
      <w:pPr>
        <w:spacing w:after="160" w:line="259" w:lineRule="auto"/>
        <w:jc w:val="left"/>
        <w:rPr>
          <w:lang w:val="en-US"/>
        </w:rPr>
      </w:pPr>
      <w:r w:rsidRPr="00D66D64">
        <w:rPr>
          <w:b/>
          <w:bCs/>
          <w:lang w:val="en-US"/>
        </w:rPr>
        <w:t>Quick Switch Program (01....12):</w:t>
      </w:r>
      <w:r w:rsidRPr="00D66D64">
        <w:rPr>
          <w:lang w:val="en-US"/>
        </w:rPr>
        <w:t xml:space="preserve"> Selection of an "operational" program for quick switching from any program in use. </w:t>
      </w:r>
      <w:r>
        <w:rPr>
          <w:lang w:val="en-US"/>
        </w:rPr>
        <w:t>To switch;</w:t>
      </w:r>
      <w:r w:rsidRPr="00D66D64">
        <w:rPr>
          <w:lang w:val="en-US"/>
        </w:rPr>
        <w:t xml:space="preserve"> us</w:t>
      </w:r>
      <w:r>
        <w:rPr>
          <w:lang w:val="en-US"/>
        </w:rPr>
        <w:t xml:space="preserve">e </w:t>
      </w:r>
      <w:r w:rsidRPr="00D66D64">
        <w:rPr>
          <w:lang w:val="en-US"/>
        </w:rPr>
        <w:t>the </w:t>
      </w:r>
      <w:r>
        <w:rPr>
          <w:noProof/>
          <w:sz w:val="36"/>
          <w:szCs w:val="36"/>
          <w:vertAlign w:val="subscript"/>
        </w:rPr>
        <w:drawing>
          <wp:inline distT="0" distB="0" distL="0" distR="0" wp14:anchorId="2E7158FC" wp14:editId="4D6F9769">
            <wp:extent cx="298704" cy="298704"/>
            <wp:effectExtent l="0" t="0" r="0" b="0"/>
            <wp:docPr id="17616060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Pr="00D66D64">
        <w:rPr>
          <w:lang w:val="en-US"/>
        </w:rPr>
        <w:t xml:space="preserve">button. To return to the previous program, press </w:t>
      </w:r>
      <w:r>
        <w:rPr>
          <w:noProof/>
          <w:sz w:val="36"/>
          <w:szCs w:val="36"/>
          <w:vertAlign w:val="subscript"/>
        </w:rPr>
        <w:drawing>
          <wp:inline distT="0" distB="0" distL="0" distR="0" wp14:anchorId="38057465" wp14:editId="444F0901">
            <wp:extent cx="298704" cy="298704"/>
            <wp:effectExtent l="0" t="0" r="0" b="0"/>
            <wp:docPr id="3265338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Pr="00D66D64">
        <w:rPr>
          <w:lang w:val="en-US"/>
        </w:rPr>
        <w:t xml:space="preserve"> again.</w:t>
      </w:r>
    </w:p>
    <w:p w14:paraId="5EDE6050" w14:textId="7F2F7D5B" w:rsidR="00D66D64" w:rsidRPr="00D66D64" w:rsidRDefault="00D66D64">
      <w:pPr>
        <w:pStyle w:val="1"/>
        <w:rPr>
          <w:lang w:val="en-US"/>
        </w:rPr>
      </w:pPr>
      <w:r w:rsidRPr="00D66D64">
        <w:rPr>
          <w:bCs/>
          <w:lang w:val="en-US"/>
        </w:rPr>
        <w:t>"V1" Menu. Additional Video Menu. Managing Information Display on the Screen.</w:t>
      </w:r>
    </w:p>
    <w:p w14:paraId="3F46C81E" w14:textId="429E0795" w:rsidR="0018164E" w:rsidRPr="00B2764E" w:rsidRDefault="00D66D64">
      <w:pPr>
        <w:spacing w:after="169" w:line="240" w:lineRule="auto"/>
        <w:ind w:left="-5" w:firstLine="360"/>
        <w:rPr>
          <w:lang w:val="en-US"/>
        </w:rPr>
      </w:pPr>
      <w:r w:rsidRPr="00D66D64">
        <w:rPr>
          <w:lang w:val="en-US"/>
        </w:rPr>
        <w:t>Press and hold</w:t>
      </w:r>
      <w:r w:rsidRPr="00B2764E">
        <w:rPr>
          <w:noProof/>
          <w:sz w:val="36"/>
          <w:szCs w:val="36"/>
          <w:vertAlign w:val="subscript"/>
          <w:lang w:val="en-US"/>
        </w:rPr>
        <w:t xml:space="preserve"> </w:t>
      </w:r>
      <w:r>
        <w:rPr>
          <w:noProof/>
          <w:sz w:val="36"/>
          <w:szCs w:val="36"/>
          <w:vertAlign w:val="subscript"/>
        </w:rPr>
        <w:drawing>
          <wp:inline distT="0" distB="0" distL="0" distR="0" wp14:anchorId="1DAB84BE" wp14:editId="58101E53">
            <wp:extent cx="349200" cy="298800"/>
            <wp:effectExtent l="0" t="0" r="0" b="0"/>
            <wp:docPr id="11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9"/>
                    <a:srcRect/>
                    <a:stretch>
                      <a:fillRect/>
                    </a:stretch>
                  </pic:blipFill>
                  <pic:spPr>
                    <a:xfrm>
                      <a:off x="0" y="0"/>
                      <a:ext cx="349200" cy="298800"/>
                    </a:xfrm>
                    <a:prstGeom prst="rect">
                      <a:avLst/>
                    </a:prstGeom>
                    <a:ln/>
                  </pic:spPr>
                </pic:pic>
              </a:graphicData>
            </a:graphic>
          </wp:inline>
        </w:drawing>
      </w:r>
      <w:r w:rsidRPr="00B2764E">
        <w:rPr>
          <w:lang w:val="en-US"/>
        </w:rPr>
        <w:t xml:space="preserve">. </w:t>
      </w:r>
    </w:p>
    <w:p w14:paraId="65DA7512" w14:textId="77777777" w:rsidR="00D66D64" w:rsidRPr="00D66D64" w:rsidRDefault="00D66D64" w:rsidP="00D66D64">
      <w:pPr>
        <w:spacing w:after="167" w:line="240" w:lineRule="auto"/>
        <w:rPr>
          <w:bCs/>
          <w:sz w:val="20"/>
          <w:szCs w:val="20"/>
          <w:lang w:val="en-US"/>
        </w:rPr>
      </w:pPr>
      <w:r w:rsidRPr="00D66D64">
        <w:rPr>
          <w:b/>
          <w:bCs/>
          <w:sz w:val="20"/>
          <w:szCs w:val="20"/>
          <w:lang w:val="en-US"/>
        </w:rPr>
        <w:t>D Hodograph (On/Off):</w:t>
      </w:r>
      <w:r w:rsidRPr="00D66D64">
        <w:rPr>
          <w:b/>
          <w:sz w:val="20"/>
          <w:szCs w:val="20"/>
          <w:lang w:val="en-US"/>
        </w:rPr>
        <w:t> </w:t>
      </w:r>
      <w:r w:rsidRPr="00D66D64">
        <w:rPr>
          <w:bCs/>
          <w:sz w:val="20"/>
          <w:szCs w:val="20"/>
          <w:lang w:val="en-US"/>
        </w:rPr>
        <w:t>Turns the display of the D Hodograph on the metal detector's screen on and off.</w:t>
      </w:r>
    </w:p>
    <w:p w14:paraId="08CA2DC0" w14:textId="77777777" w:rsidR="00D66D64" w:rsidRPr="00D66D64" w:rsidRDefault="00D66D64" w:rsidP="00D66D64">
      <w:pPr>
        <w:spacing w:after="167" w:line="240" w:lineRule="auto"/>
        <w:rPr>
          <w:bCs/>
          <w:sz w:val="20"/>
          <w:szCs w:val="20"/>
          <w:lang w:val="en-US"/>
        </w:rPr>
      </w:pPr>
      <w:r w:rsidRPr="00D66D64">
        <w:rPr>
          <w:b/>
          <w:bCs/>
          <w:sz w:val="20"/>
          <w:szCs w:val="20"/>
          <w:lang w:val="en-US"/>
        </w:rPr>
        <w:t>HF Hodograph (On/Off):</w:t>
      </w:r>
      <w:r w:rsidRPr="00D66D64">
        <w:rPr>
          <w:b/>
          <w:sz w:val="20"/>
          <w:szCs w:val="20"/>
          <w:lang w:val="en-US"/>
        </w:rPr>
        <w:t> </w:t>
      </w:r>
      <w:r w:rsidRPr="00D66D64">
        <w:rPr>
          <w:bCs/>
          <w:sz w:val="20"/>
          <w:szCs w:val="20"/>
          <w:lang w:val="en-US"/>
        </w:rPr>
        <w:t>Turns the display of the SFT High-Frequency (HF) Hodograph on the screen on and off.</w:t>
      </w:r>
    </w:p>
    <w:p w14:paraId="4F49DC0A" w14:textId="77777777" w:rsidR="00D66D64" w:rsidRPr="00D66D64" w:rsidRDefault="00D66D64" w:rsidP="00D66D64">
      <w:pPr>
        <w:spacing w:after="167" w:line="240" w:lineRule="auto"/>
        <w:rPr>
          <w:bCs/>
          <w:sz w:val="20"/>
          <w:szCs w:val="20"/>
          <w:lang w:val="en-US"/>
        </w:rPr>
      </w:pPr>
      <w:r w:rsidRPr="00D66D64">
        <w:rPr>
          <w:b/>
          <w:bCs/>
          <w:sz w:val="20"/>
          <w:szCs w:val="20"/>
          <w:lang w:val="en-US"/>
        </w:rPr>
        <w:t>LF Hodograph (On/Off):</w:t>
      </w:r>
      <w:r w:rsidRPr="00D66D64">
        <w:rPr>
          <w:b/>
          <w:sz w:val="20"/>
          <w:szCs w:val="20"/>
          <w:lang w:val="en-US"/>
        </w:rPr>
        <w:t> </w:t>
      </w:r>
      <w:r w:rsidRPr="00D66D64">
        <w:rPr>
          <w:bCs/>
          <w:sz w:val="20"/>
          <w:szCs w:val="20"/>
          <w:lang w:val="en-US"/>
        </w:rPr>
        <w:t>Turns the display of the SFT Low-Frequency (LF) Hodograph on the screen on and off.</w:t>
      </w:r>
    </w:p>
    <w:p w14:paraId="5F8B5BCD" w14:textId="77777777" w:rsidR="00D66D64" w:rsidRPr="00D66D64" w:rsidRDefault="00D66D64" w:rsidP="00D66D64">
      <w:pPr>
        <w:spacing w:after="167" w:line="240" w:lineRule="auto"/>
        <w:rPr>
          <w:bCs/>
          <w:sz w:val="20"/>
          <w:szCs w:val="20"/>
          <w:lang w:val="en-US"/>
        </w:rPr>
      </w:pPr>
      <w:r w:rsidRPr="00D66D64">
        <w:rPr>
          <w:b/>
          <w:bCs/>
          <w:sz w:val="20"/>
          <w:szCs w:val="20"/>
          <w:lang w:val="en-US"/>
        </w:rPr>
        <w:t>TI1 Display (On/Off):</w:t>
      </w:r>
      <w:r w:rsidRPr="00D66D64">
        <w:rPr>
          <w:b/>
          <w:sz w:val="20"/>
          <w:szCs w:val="20"/>
          <w:lang w:val="en-US"/>
        </w:rPr>
        <w:t> </w:t>
      </w:r>
      <w:r w:rsidRPr="00D66D64">
        <w:rPr>
          <w:bCs/>
          <w:sz w:val="20"/>
          <w:szCs w:val="20"/>
          <w:lang w:val="en-US"/>
        </w:rPr>
        <w:t>Turns the display of TI1, the two-frequency Target Index, on the screen on and off.</w:t>
      </w:r>
    </w:p>
    <w:p w14:paraId="004D9E18" w14:textId="77777777" w:rsidR="00D66D64" w:rsidRPr="00D66D64" w:rsidRDefault="00D66D64" w:rsidP="00D66D64">
      <w:pPr>
        <w:spacing w:after="167" w:line="240" w:lineRule="auto"/>
        <w:rPr>
          <w:bCs/>
          <w:sz w:val="20"/>
          <w:szCs w:val="20"/>
          <w:lang w:val="en-US"/>
        </w:rPr>
      </w:pPr>
      <w:r w:rsidRPr="00D66D64">
        <w:rPr>
          <w:b/>
          <w:bCs/>
          <w:sz w:val="20"/>
          <w:szCs w:val="20"/>
          <w:lang w:val="en-US"/>
        </w:rPr>
        <w:t>TI2 Display (On/Off):</w:t>
      </w:r>
      <w:r w:rsidRPr="00D66D64">
        <w:rPr>
          <w:b/>
          <w:sz w:val="20"/>
          <w:szCs w:val="20"/>
          <w:lang w:val="en-US"/>
        </w:rPr>
        <w:t> </w:t>
      </w:r>
      <w:r w:rsidRPr="00D66D64">
        <w:rPr>
          <w:bCs/>
          <w:sz w:val="20"/>
          <w:szCs w:val="20"/>
          <w:lang w:val="en-US"/>
        </w:rPr>
        <w:t>Turns the display of TI2, the additional two-frequency Target Index, on the screen on and off.</w:t>
      </w:r>
    </w:p>
    <w:p w14:paraId="3CB6B14C" w14:textId="77777777" w:rsidR="00D66D64" w:rsidRPr="00D66D64" w:rsidRDefault="00D66D64" w:rsidP="00D66D64">
      <w:pPr>
        <w:spacing w:after="167" w:line="240" w:lineRule="auto"/>
        <w:rPr>
          <w:bCs/>
          <w:sz w:val="20"/>
          <w:szCs w:val="20"/>
          <w:lang w:val="en-US"/>
        </w:rPr>
      </w:pPr>
      <w:r w:rsidRPr="00D66D64">
        <w:rPr>
          <w:b/>
          <w:bCs/>
          <w:sz w:val="20"/>
          <w:szCs w:val="20"/>
          <w:lang w:val="en-US"/>
        </w:rPr>
        <w:t>PRC Display (On/Off):</w:t>
      </w:r>
      <w:r w:rsidRPr="00D66D64">
        <w:rPr>
          <w:b/>
          <w:sz w:val="20"/>
          <w:szCs w:val="20"/>
          <w:lang w:val="en-US"/>
        </w:rPr>
        <w:t> </w:t>
      </w:r>
      <w:r w:rsidRPr="00D66D64">
        <w:rPr>
          <w:bCs/>
          <w:sz w:val="20"/>
          <w:szCs w:val="20"/>
          <w:lang w:val="en-US"/>
        </w:rPr>
        <w:t>Turns the display of PRC, the Probability Coefficient, on the screen on and off.</w:t>
      </w:r>
    </w:p>
    <w:p w14:paraId="246FB6D2" w14:textId="77777777" w:rsidR="007D1EDC" w:rsidRPr="00B2764E" w:rsidRDefault="007D1EDC" w:rsidP="007D1EDC">
      <w:pPr>
        <w:pStyle w:val="1"/>
        <w:rPr>
          <w:lang w:val="en-US"/>
        </w:rPr>
      </w:pPr>
      <w:bookmarkStart w:id="24" w:name="_taid9fwwane1" w:colFirst="0" w:colLast="0"/>
      <w:bookmarkStart w:id="25" w:name="_Hlk207659358"/>
      <w:bookmarkEnd w:id="24"/>
      <w:r w:rsidRPr="00B2764E">
        <w:rPr>
          <w:lang w:val="en-US"/>
        </w:rPr>
        <w:t>Extended Explanation of Target Information on the Screen</w:t>
      </w:r>
    </w:p>
    <w:bookmarkEnd w:id="25"/>
    <w:p w14:paraId="44FD8435" w14:textId="77777777" w:rsidR="00D66D64" w:rsidRDefault="00D66D64">
      <w:pPr>
        <w:pStyle w:val="1"/>
        <w:rPr>
          <w:lang w:val="en-US"/>
        </w:rPr>
      </w:pPr>
    </w:p>
    <w:p w14:paraId="173733A6" w14:textId="77777777" w:rsidR="007D1EDC" w:rsidRDefault="007D1EDC" w:rsidP="007D1EDC">
      <w:pPr>
        <w:rPr>
          <w:b/>
        </w:rPr>
      </w:pPr>
      <w:r>
        <w:rPr>
          <w:b/>
        </w:rPr>
        <w:t>Single-Frequency Hodographs (SFT)</w:t>
      </w:r>
    </w:p>
    <w:p w14:paraId="3BC51E3A" w14:textId="77777777" w:rsidR="007D1EDC" w:rsidRDefault="007D1EDC" w:rsidP="00C11208">
      <w:pPr>
        <w:numPr>
          <w:ilvl w:val="0"/>
          <w:numId w:val="18"/>
        </w:numPr>
        <w:spacing w:after="160" w:line="259" w:lineRule="auto"/>
        <w:jc w:val="left"/>
      </w:pPr>
      <w:r>
        <w:rPr>
          <w:b/>
        </w:rPr>
        <w:t>SFT High-Frequency (HF) Hodograph</w:t>
      </w:r>
    </w:p>
    <w:p w14:paraId="14257662" w14:textId="77777777" w:rsidR="007D1EDC" w:rsidRDefault="007D1EDC" w:rsidP="00C11208">
      <w:pPr>
        <w:numPr>
          <w:ilvl w:val="0"/>
          <w:numId w:val="18"/>
        </w:numPr>
        <w:spacing w:after="160" w:line="259" w:lineRule="auto"/>
        <w:jc w:val="left"/>
      </w:pPr>
      <w:r>
        <w:rPr>
          <w:b/>
        </w:rPr>
        <w:t>SFT Low-Frequency (LF) Hodograph</w:t>
      </w:r>
    </w:p>
    <w:p w14:paraId="7C3B42DF" w14:textId="77777777" w:rsidR="007D1EDC" w:rsidRPr="007D1EDC" w:rsidRDefault="007D1EDC" w:rsidP="007D1EDC">
      <w:pPr>
        <w:rPr>
          <w:lang w:val="en-US"/>
        </w:rPr>
      </w:pPr>
      <w:r w:rsidRPr="007D1EDC">
        <w:rPr>
          <w:lang w:val="en-US"/>
        </w:rPr>
        <w:t>Hodographs appear after target identification and remain until the next target is identified.</w:t>
      </w:r>
    </w:p>
    <w:p w14:paraId="437ECEAC" w14:textId="77777777" w:rsidR="007D1EDC" w:rsidRDefault="007D1EDC">
      <w:pPr>
        <w:ind w:left="0" w:firstLine="360"/>
        <w:rPr>
          <w:b/>
          <w:sz w:val="20"/>
          <w:szCs w:val="20"/>
          <w:lang w:val="en-US"/>
        </w:rPr>
      </w:pPr>
    </w:p>
    <w:p w14:paraId="02CDFBB3" w14:textId="77777777" w:rsidR="00C9531A" w:rsidRPr="00C9531A" w:rsidRDefault="00C9531A" w:rsidP="00C9531A">
      <w:pPr>
        <w:pStyle w:val="1"/>
        <w:spacing w:after="120"/>
        <w:ind w:left="11" w:right="6" w:hanging="11"/>
        <w:jc w:val="both"/>
        <w:rPr>
          <w:lang w:val="en-US"/>
        </w:rPr>
      </w:pPr>
      <w:r w:rsidRPr="00C9531A">
        <w:rPr>
          <w:lang w:val="en-US"/>
        </w:rPr>
        <w:lastRenderedPageBreak/>
        <w:t>What Is a Hodograph</w:t>
      </w:r>
    </w:p>
    <w:p w14:paraId="07C5485D" w14:textId="77777777" w:rsidR="00C9531A" w:rsidRDefault="00C9531A" w:rsidP="00C9531A">
      <w:pPr>
        <w:rPr>
          <w:lang w:val="en-US"/>
        </w:rPr>
      </w:pPr>
    </w:p>
    <w:p w14:paraId="2ADBF668" w14:textId="22CBA645" w:rsidR="00C9531A" w:rsidRPr="00C9531A" w:rsidRDefault="00AD420B" w:rsidP="00C9531A">
      <w:pPr>
        <w:rPr>
          <w:lang w:val="en-US"/>
        </w:rPr>
      </w:pPr>
      <w:r>
        <w:rPr>
          <w:noProof/>
        </w:rPr>
        <w:drawing>
          <wp:anchor distT="0" distB="0" distL="114300" distR="114300" simplePos="0" relativeHeight="251709440" behindDoc="0" locked="0" layoutInCell="1" hidden="0" allowOverlap="1" wp14:anchorId="7D6843EB" wp14:editId="1E7485DF">
            <wp:simplePos x="0" y="0"/>
            <wp:positionH relativeFrom="column">
              <wp:posOffset>2645591</wp:posOffset>
            </wp:positionH>
            <wp:positionV relativeFrom="paragraph">
              <wp:posOffset>623479</wp:posOffset>
            </wp:positionV>
            <wp:extent cx="2159635" cy="1079500"/>
            <wp:effectExtent l="25400" t="25400" r="25400" b="25400"/>
            <wp:wrapSquare wrapText="bothSides" distT="0" distB="0" distL="114300" distR="114300"/>
            <wp:docPr id="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0"/>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C9531A" w:rsidRPr="00C9531A">
        <w:rPr>
          <w:lang w:val="en-US"/>
        </w:rPr>
        <w:t xml:space="preserve">The metal detector coil </w:t>
      </w:r>
      <w:r w:rsidR="00C9531A">
        <w:rPr>
          <w:lang w:val="en-US"/>
        </w:rPr>
        <w:t>signal</w:t>
      </w:r>
      <w:r w:rsidR="00C9531A" w:rsidRPr="00C9531A">
        <w:rPr>
          <w:lang w:val="en-US"/>
        </w:rPr>
        <w:t xml:space="preserve"> is a vector quantity characterized by amplitude and phase. When any metal object is brought near the coil, the magnitude of this vector changes. The end of this vector describes certain figures (rays, loops, etc.) on the coordinate plane. These figures are commonly called </w:t>
      </w:r>
      <w:r w:rsidR="00C9531A" w:rsidRPr="00C9531A">
        <w:rPr>
          <w:b/>
          <w:bCs/>
          <w:lang w:val="en-US"/>
        </w:rPr>
        <w:t>hodographs</w:t>
      </w:r>
      <w:r w:rsidR="00C9531A" w:rsidRPr="00C9531A">
        <w:rPr>
          <w:lang w:val="en-US"/>
        </w:rPr>
        <w:t>.</w:t>
      </w:r>
      <w:r>
        <w:rPr>
          <w:lang w:val="en-US"/>
        </w:rPr>
        <w:t xml:space="preserve"> When analyzing the hodographs one should remember some general rules:</w:t>
      </w:r>
    </w:p>
    <w:p w14:paraId="5DE73353" w14:textId="1FC96422" w:rsidR="00C9531A" w:rsidRPr="00C9531A" w:rsidRDefault="00C9531A" w:rsidP="00C9531A">
      <w:pPr>
        <w:rPr>
          <w:lang w:val="en-US"/>
        </w:rPr>
      </w:pPr>
    </w:p>
    <w:p w14:paraId="61C7C345" w14:textId="50D1BEBA" w:rsidR="00C9531A" w:rsidRDefault="00C9531A" w:rsidP="00C11208">
      <w:pPr>
        <w:numPr>
          <w:ilvl w:val="0"/>
          <w:numId w:val="19"/>
        </w:numPr>
        <w:spacing w:after="160" w:line="259" w:lineRule="auto"/>
        <w:jc w:val="left"/>
        <w:rPr>
          <w:lang w:val="en-US"/>
        </w:rPr>
      </w:pPr>
      <w:r w:rsidRPr="00C9531A">
        <w:rPr>
          <w:lang w:val="en-US"/>
        </w:rPr>
        <w:t xml:space="preserve">Small/medium </w:t>
      </w:r>
      <w:r w:rsidRPr="00C9531A">
        <w:rPr>
          <w:b/>
          <w:lang w:val="en-US"/>
        </w:rPr>
        <w:t>ferromagnetic (iron)</w:t>
      </w:r>
      <w:r w:rsidRPr="00C9531A">
        <w:rPr>
          <w:lang w:val="en-US"/>
        </w:rPr>
        <w:t xml:space="preserve"> objects: </w:t>
      </w:r>
      <w:r w:rsidRPr="00C9531A">
        <w:rPr>
          <w:b/>
          <w:lang w:val="en-US"/>
        </w:rPr>
        <w:t>left</w:t>
      </w:r>
      <w:r w:rsidRPr="00C9531A">
        <w:rPr>
          <w:lang w:val="en-US"/>
        </w:rPr>
        <w:t xml:space="preserve"> half of the screen; </w:t>
      </w:r>
      <w:r w:rsidRPr="00C9531A">
        <w:rPr>
          <w:b/>
          <w:lang w:val="en-US"/>
        </w:rPr>
        <w:t>negative</w:t>
      </w:r>
      <w:r w:rsidRPr="00C9531A">
        <w:rPr>
          <w:lang w:val="en-US"/>
        </w:rPr>
        <w:t xml:space="preserve"> VDI.</w:t>
      </w:r>
    </w:p>
    <w:p w14:paraId="28CEBE0F" w14:textId="77777777" w:rsidR="00AD420B" w:rsidRPr="00C9531A" w:rsidRDefault="00AD420B" w:rsidP="00AD420B">
      <w:pPr>
        <w:spacing w:after="160" w:line="259" w:lineRule="auto"/>
        <w:jc w:val="left"/>
        <w:rPr>
          <w:lang w:val="en-US"/>
        </w:rPr>
      </w:pPr>
    </w:p>
    <w:p w14:paraId="479B098E" w14:textId="00B48E8A" w:rsidR="00C9531A" w:rsidRPr="00C9531A" w:rsidRDefault="00AD420B" w:rsidP="00C11208">
      <w:pPr>
        <w:numPr>
          <w:ilvl w:val="0"/>
          <w:numId w:val="19"/>
        </w:numPr>
        <w:spacing w:after="160" w:line="259" w:lineRule="auto"/>
        <w:jc w:val="left"/>
        <w:rPr>
          <w:lang w:val="en-US"/>
        </w:rPr>
      </w:pPr>
      <w:r>
        <w:rPr>
          <w:noProof/>
        </w:rPr>
        <w:drawing>
          <wp:anchor distT="0" distB="0" distL="114300" distR="114300" simplePos="0" relativeHeight="251710464" behindDoc="0" locked="0" layoutInCell="1" hidden="0" allowOverlap="1" wp14:anchorId="11BCC839" wp14:editId="7178885D">
            <wp:simplePos x="0" y="0"/>
            <wp:positionH relativeFrom="column">
              <wp:posOffset>2683328</wp:posOffset>
            </wp:positionH>
            <wp:positionV relativeFrom="paragraph">
              <wp:posOffset>196397</wp:posOffset>
            </wp:positionV>
            <wp:extent cx="2159635" cy="1079500"/>
            <wp:effectExtent l="25400" t="25400" r="25400" b="25400"/>
            <wp:wrapSquare wrapText="bothSides" distT="0" distB="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1"/>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C9531A" w:rsidRPr="00C9531A">
        <w:rPr>
          <w:b/>
          <w:lang w:val="en-US"/>
        </w:rPr>
        <w:t>Non-ferrous</w:t>
      </w:r>
      <w:r w:rsidR="00C9531A" w:rsidRPr="00C9531A">
        <w:rPr>
          <w:lang w:val="en-US"/>
        </w:rPr>
        <w:t xml:space="preserve"> objects and </w:t>
      </w:r>
      <w:r w:rsidR="00C9531A" w:rsidRPr="00C9531A">
        <w:rPr>
          <w:b/>
          <w:lang w:val="en-US"/>
        </w:rPr>
        <w:t>large</w:t>
      </w:r>
      <w:r w:rsidR="00C9531A" w:rsidRPr="00C9531A">
        <w:rPr>
          <w:lang w:val="en-US"/>
        </w:rPr>
        <w:t xml:space="preserve"> ferromagnetic objects: </w:t>
      </w:r>
      <w:r w:rsidR="00C9531A" w:rsidRPr="00C9531A">
        <w:rPr>
          <w:b/>
          <w:lang w:val="en-US"/>
        </w:rPr>
        <w:t>right</w:t>
      </w:r>
      <w:r w:rsidR="00C9531A" w:rsidRPr="00C9531A">
        <w:rPr>
          <w:lang w:val="en-US"/>
        </w:rPr>
        <w:t xml:space="preserve"> half</w:t>
      </w:r>
      <w:r w:rsidRPr="00AD420B">
        <w:rPr>
          <w:lang w:val="en-US"/>
        </w:rPr>
        <w:t xml:space="preserve"> </w:t>
      </w:r>
      <w:r w:rsidRPr="00C9531A">
        <w:rPr>
          <w:lang w:val="en-US"/>
        </w:rPr>
        <w:t>of the screen</w:t>
      </w:r>
      <w:r w:rsidR="00C9531A" w:rsidRPr="00C9531A">
        <w:rPr>
          <w:lang w:val="en-US"/>
        </w:rPr>
        <w:t xml:space="preserve">; </w:t>
      </w:r>
      <w:r w:rsidR="00C9531A" w:rsidRPr="00C9531A">
        <w:rPr>
          <w:b/>
          <w:lang w:val="en-US"/>
        </w:rPr>
        <w:t>positive</w:t>
      </w:r>
      <w:r w:rsidR="00C9531A" w:rsidRPr="00C9531A">
        <w:rPr>
          <w:lang w:val="en-US"/>
        </w:rPr>
        <w:t xml:space="preserve"> VDI.</w:t>
      </w:r>
    </w:p>
    <w:p w14:paraId="21CA5E1C" w14:textId="30FC812F" w:rsidR="00C9531A" w:rsidRPr="00AD420B" w:rsidRDefault="00C9531A" w:rsidP="00C11208">
      <w:pPr>
        <w:numPr>
          <w:ilvl w:val="0"/>
          <w:numId w:val="19"/>
        </w:numPr>
        <w:spacing w:after="160" w:line="259" w:lineRule="auto"/>
        <w:jc w:val="left"/>
        <w:rPr>
          <w:lang w:val="en-US"/>
        </w:rPr>
      </w:pPr>
      <w:r w:rsidRPr="00C9531A">
        <w:rPr>
          <w:lang w:val="en-US"/>
        </w:rPr>
        <w:t xml:space="preserve">The larger the reflective area and the higher the conductivity, the more the hodograph tilts </w:t>
      </w:r>
      <w:r w:rsidRPr="00C9531A">
        <w:rPr>
          <w:b/>
          <w:lang w:val="en-US"/>
        </w:rPr>
        <w:t>right</w:t>
      </w:r>
      <w:r w:rsidRPr="00C9531A">
        <w:rPr>
          <w:lang w:val="en-US"/>
        </w:rPr>
        <w:t xml:space="preserve">. </w:t>
      </w:r>
      <w:r w:rsidRPr="00AD420B">
        <w:rPr>
          <w:i/>
          <w:lang w:val="en-US"/>
        </w:rPr>
        <w:t>(Small non-ferrous → Large non-ferrous).</w:t>
      </w:r>
    </w:p>
    <w:p w14:paraId="6B89239F" w14:textId="351A60F7" w:rsidR="00C9531A" w:rsidRPr="00C9531A" w:rsidRDefault="00C9531A" w:rsidP="00C11208">
      <w:pPr>
        <w:numPr>
          <w:ilvl w:val="0"/>
          <w:numId w:val="19"/>
        </w:numPr>
        <w:spacing w:after="160" w:line="259" w:lineRule="auto"/>
        <w:jc w:val="left"/>
        <w:rPr>
          <w:lang w:val="en-US"/>
        </w:rPr>
      </w:pPr>
      <w:r w:rsidRPr="00C9531A">
        <w:rPr>
          <w:lang w:val="en-US"/>
        </w:rPr>
        <w:t xml:space="preserve">Large iron objects usually produce a </w:t>
      </w:r>
      <w:r w:rsidRPr="00C9531A">
        <w:rPr>
          <w:b/>
          <w:lang w:val="en-US"/>
        </w:rPr>
        <w:t>wide loop</w:t>
      </w:r>
      <w:r w:rsidRPr="00C9531A">
        <w:rPr>
          <w:lang w:val="en-US"/>
        </w:rPr>
        <w:t xml:space="preserve"> and may sometimes trigger a non-ferrous ID tone.</w:t>
      </w:r>
    </w:p>
    <w:p w14:paraId="07288799" w14:textId="50B998C8" w:rsidR="00C9531A" w:rsidRPr="00C9531A" w:rsidRDefault="00C9531A" w:rsidP="00C11208">
      <w:pPr>
        <w:numPr>
          <w:ilvl w:val="0"/>
          <w:numId w:val="19"/>
        </w:numPr>
        <w:spacing w:after="160" w:line="259" w:lineRule="auto"/>
        <w:jc w:val="left"/>
        <w:rPr>
          <w:lang w:val="en-US"/>
        </w:rPr>
      </w:pPr>
      <w:r w:rsidRPr="00C9531A">
        <w:rPr>
          <w:lang w:val="en-US"/>
        </w:rPr>
        <w:t xml:space="preserve">Non-ferrous objects typically produce </w:t>
      </w:r>
      <w:r w:rsidRPr="00C9531A">
        <w:rPr>
          <w:b/>
          <w:lang w:val="en-US"/>
        </w:rPr>
        <w:t>straight lines</w:t>
      </w:r>
      <w:r w:rsidRPr="00C9531A">
        <w:rPr>
          <w:lang w:val="en-US"/>
        </w:rPr>
        <w:t xml:space="preserve"> or </w:t>
      </w:r>
      <w:r w:rsidRPr="00C9531A">
        <w:rPr>
          <w:b/>
          <w:lang w:val="en-US"/>
        </w:rPr>
        <w:t>narrow loops</w:t>
      </w:r>
      <w:r w:rsidRPr="00C9531A">
        <w:rPr>
          <w:lang w:val="en-US"/>
        </w:rPr>
        <w:t>.</w:t>
      </w:r>
    </w:p>
    <w:p w14:paraId="361FB0AC" w14:textId="77777777" w:rsidR="00AD420B" w:rsidRDefault="00AD420B" w:rsidP="00C11208">
      <w:pPr>
        <w:numPr>
          <w:ilvl w:val="0"/>
          <w:numId w:val="19"/>
        </w:numPr>
        <w:spacing w:after="160" w:line="259" w:lineRule="auto"/>
        <w:jc w:val="left"/>
        <w:rPr>
          <w:lang w:val="en-US"/>
        </w:rPr>
      </w:pPr>
      <w:r>
        <w:rPr>
          <w:noProof/>
        </w:rPr>
        <w:drawing>
          <wp:anchor distT="0" distB="0" distL="114300" distR="114300" simplePos="0" relativeHeight="251712512" behindDoc="0" locked="0" layoutInCell="1" hidden="0" allowOverlap="1" wp14:anchorId="4C83C123" wp14:editId="0442FF2A">
            <wp:simplePos x="0" y="0"/>
            <wp:positionH relativeFrom="column">
              <wp:posOffset>2464163</wp:posOffset>
            </wp:positionH>
            <wp:positionV relativeFrom="paragraph">
              <wp:posOffset>992414</wp:posOffset>
            </wp:positionV>
            <wp:extent cx="2159635" cy="1079500"/>
            <wp:effectExtent l="25400" t="25400" r="25400" b="25400"/>
            <wp:wrapSquare wrapText="bothSides" distT="0" distB="0" distL="114300" distR="11430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11488" behindDoc="0" locked="0" layoutInCell="1" hidden="0" allowOverlap="1" wp14:anchorId="1F927738" wp14:editId="2FD9FDCD">
            <wp:simplePos x="0" y="0"/>
            <wp:positionH relativeFrom="column">
              <wp:posOffset>261167</wp:posOffset>
            </wp:positionH>
            <wp:positionV relativeFrom="paragraph">
              <wp:posOffset>1017179</wp:posOffset>
            </wp:positionV>
            <wp:extent cx="2159635" cy="1079500"/>
            <wp:effectExtent l="25400" t="25400" r="25400" b="25400"/>
            <wp:wrapSquare wrapText="bothSides" distT="0" distB="0" distL="114300" distR="11430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3"/>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C9531A" w:rsidRPr="00C9531A">
        <w:rPr>
          <w:lang w:val="en-US"/>
        </w:rPr>
        <w:t xml:space="preserve">A strong </w:t>
      </w:r>
      <w:r w:rsidR="00C9531A" w:rsidRPr="00C9531A">
        <w:rPr>
          <w:b/>
          <w:lang w:val="en-US"/>
        </w:rPr>
        <w:t>leftward</w:t>
      </w:r>
      <w:r w:rsidR="00C9531A" w:rsidRPr="00C9531A">
        <w:rPr>
          <w:lang w:val="en-US"/>
        </w:rPr>
        <w:t xml:space="preserve"> bend is a sign of </w:t>
      </w:r>
      <w:r w:rsidR="00C9531A" w:rsidRPr="00C9531A">
        <w:rPr>
          <w:b/>
          <w:lang w:val="en-US"/>
        </w:rPr>
        <w:t>ferromagnetic</w:t>
      </w:r>
      <w:r w:rsidR="00C9531A" w:rsidRPr="00C9531A">
        <w:rPr>
          <w:lang w:val="en-US"/>
        </w:rPr>
        <w:t xml:space="preserve"> nature even if the ID channel gives a non-ferrous tone. A </w:t>
      </w:r>
      <w:r w:rsidR="00C9531A" w:rsidRPr="00C9531A">
        <w:rPr>
          <w:b/>
          <w:lang w:val="en-US"/>
        </w:rPr>
        <w:t>cross</w:t>
      </w:r>
      <w:r w:rsidR="00C9531A" w:rsidRPr="00C9531A">
        <w:rPr>
          <w:lang w:val="en-US"/>
        </w:rPr>
        <w:t xml:space="preserve"> icon in the upper left indicates HF and LF hodographs have swapped (LF above HF). With strong signals, this also indicates iron.</w:t>
      </w:r>
    </w:p>
    <w:p w14:paraId="08BA763E" w14:textId="78C97B7D" w:rsidR="0018164E" w:rsidRPr="00AD420B" w:rsidRDefault="00C9531A" w:rsidP="00AD420B">
      <w:pPr>
        <w:spacing w:after="160" w:line="259" w:lineRule="auto"/>
        <w:jc w:val="left"/>
        <w:rPr>
          <w:lang w:val="en-US"/>
        </w:rPr>
      </w:pPr>
      <w:r w:rsidRPr="00C9531A">
        <w:rPr>
          <w:b/>
          <w:lang w:val="en-US"/>
        </w:rPr>
        <w:t>(!)</w:t>
      </w:r>
      <w:r w:rsidRPr="00C9531A">
        <w:rPr>
          <w:lang w:val="en-US"/>
        </w:rPr>
        <w:t xml:space="preserve"> For weak/deep signals or very uneven ground (e.g., in a hole), the cross is </w:t>
      </w:r>
      <w:r w:rsidRPr="00C9531A">
        <w:rPr>
          <w:b/>
          <w:lang w:val="en-US"/>
        </w:rPr>
        <w:t>not</w:t>
      </w:r>
      <w:r w:rsidRPr="00C9531A">
        <w:rPr>
          <w:lang w:val="en-US"/>
        </w:rPr>
        <w:t xml:space="preserve"> a reliable iron marker.</w:t>
      </w:r>
    </w:p>
    <w:p w14:paraId="10D9CE21" w14:textId="77777777" w:rsidR="00AD420B" w:rsidRDefault="00AD420B" w:rsidP="00AD420B">
      <w:pPr>
        <w:spacing w:after="66" w:line="240" w:lineRule="auto"/>
        <w:ind w:left="0" w:firstLine="0"/>
        <w:jc w:val="left"/>
        <w:rPr>
          <w:i/>
          <w:lang w:val="en-US"/>
        </w:rPr>
      </w:pPr>
    </w:p>
    <w:p w14:paraId="6E36228E" w14:textId="303AD048" w:rsidR="0018164E" w:rsidRPr="00AD420B" w:rsidRDefault="00AD420B" w:rsidP="00AD420B">
      <w:pPr>
        <w:spacing w:after="66" w:line="240" w:lineRule="auto"/>
        <w:ind w:left="0" w:firstLine="0"/>
        <w:jc w:val="left"/>
        <w:rPr>
          <w:i/>
          <w:lang w:val="en-US"/>
        </w:rPr>
      </w:pPr>
      <w:r>
        <w:rPr>
          <w:i/>
          <w:lang w:val="en-US"/>
        </w:rPr>
        <w:t>Small non-ferrous target</w:t>
      </w:r>
      <w:r w:rsidRPr="00AD420B">
        <w:rPr>
          <w:i/>
          <w:lang w:val="en-US"/>
        </w:rPr>
        <w:t xml:space="preserve">. </w:t>
      </w:r>
      <w:r w:rsidRPr="00AD420B">
        <w:rPr>
          <w:i/>
          <w:lang w:val="en-US"/>
        </w:rPr>
        <w:tab/>
      </w:r>
      <w:r w:rsidRPr="00AD420B">
        <w:rPr>
          <w:i/>
          <w:lang w:val="en-US"/>
        </w:rPr>
        <w:tab/>
      </w:r>
      <w:r>
        <w:rPr>
          <w:i/>
          <w:lang w:val="en-US"/>
        </w:rPr>
        <w:t>Large non-ferrous target.</w:t>
      </w:r>
    </w:p>
    <w:p w14:paraId="48D4FAE4" w14:textId="7AF38752" w:rsidR="0018164E" w:rsidRPr="00AD420B" w:rsidRDefault="00C11208" w:rsidP="00AD420B">
      <w:pPr>
        <w:pBdr>
          <w:top w:val="nil"/>
          <w:left w:val="nil"/>
          <w:bottom w:val="nil"/>
          <w:right w:val="nil"/>
          <w:between w:val="nil"/>
        </w:pBdr>
        <w:spacing w:after="0" w:line="240" w:lineRule="auto"/>
        <w:ind w:left="0" w:firstLine="0"/>
        <w:rPr>
          <w:lang w:val="en-US"/>
        </w:rPr>
      </w:pPr>
      <w:r w:rsidRPr="00AD420B">
        <w:rPr>
          <w:lang w:val="en-US"/>
        </w:rPr>
        <w:t xml:space="preserve"> </w:t>
      </w:r>
    </w:p>
    <w:p w14:paraId="6B6159CA" w14:textId="77777777" w:rsidR="00AD420B" w:rsidRPr="00AD420B" w:rsidRDefault="00AD420B" w:rsidP="00AD420B">
      <w:pPr>
        <w:rPr>
          <w:b/>
          <w:lang w:val="en-US"/>
        </w:rPr>
      </w:pPr>
      <w:bookmarkStart w:id="26" w:name="_70xtli13du89" w:colFirst="0" w:colLast="0"/>
      <w:bookmarkEnd w:id="26"/>
      <w:r w:rsidRPr="00AD420B">
        <w:rPr>
          <w:b/>
          <w:lang w:val="en-US"/>
        </w:rPr>
        <w:t xml:space="preserve">Analyzing </w:t>
      </w:r>
      <w:bookmarkStart w:id="27" w:name="_Hlk207659696"/>
      <w:r w:rsidRPr="00AD420B">
        <w:rPr>
          <w:b/>
          <w:lang w:val="en-US"/>
        </w:rPr>
        <w:t xml:space="preserve">HF and LF Hodographs </w:t>
      </w:r>
      <w:bookmarkEnd w:id="27"/>
      <w:r w:rsidRPr="00AD420B">
        <w:rPr>
          <w:b/>
          <w:lang w:val="en-US"/>
        </w:rPr>
        <w:t>Together</w:t>
      </w:r>
    </w:p>
    <w:p w14:paraId="2DA9CC41" w14:textId="78052E43" w:rsidR="0018164E" w:rsidRPr="00B2764E" w:rsidRDefault="00AD420B" w:rsidP="00AD420B">
      <w:pPr>
        <w:pStyle w:val="1"/>
        <w:spacing w:after="120"/>
        <w:ind w:left="11" w:right="6" w:hanging="11"/>
        <w:rPr>
          <w:lang w:val="en-US"/>
        </w:rPr>
      </w:pPr>
      <w:r w:rsidRPr="00B2764E">
        <w:rPr>
          <w:lang w:val="en-US"/>
        </w:rPr>
        <w:lastRenderedPageBreak/>
        <w:t xml:space="preserve">Simultaneous Analysis of HF and LF Hodographs </w:t>
      </w:r>
      <w:r>
        <w:rPr>
          <w:noProof/>
        </w:rPr>
        <w:drawing>
          <wp:anchor distT="0" distB="0" distL="114300" distR="114300" simplePos="0" relativeHeight="251716608" behindDoc="0" locked="0" layoutInCell="1" hidden="0" allowOverlap="1" wp14:anchorId="10917654" wp14:editId="6DC0E614">
            <wp:simplePos x="0" y="0"/>
            <wp:positionH relativeFrom="column">
              <wp:posOffset>2567668</wp:posOffset>
            </wp:positionH>
            <wp:positionV relativeFrom="paragraph">
              <wp:posOffset>319405</wp:posOffset>
            </wp:positionV>
            <wp:extent cx="2159635" cy="1079500"/>
            <wp:effectExtent l="25400" t="25400" r="25400" b="25400"/>
            <wp:wrapSquare wrapText="bothSides" distT="0" distB="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3FA3E90" w14:textId="5ECE7981" w:rsidR="002C752A" w:rsidRPr="002C752A" w:rsidRDefault="002C752A" w:rsidP="002C752A">
      <w:pPr>
        <w:rPr>
          <w:lang w:val="en-US"/>
        </w:rPr>
      </w:pPr>
      <w:r w:rsidRPr="002C752A">
        <w:rPr>
          <w:lang w:val="en-US"/>
        </w:rPr>
        <w:t xml:space="preserve">As a true dual-frequency detector, Intronik STF shows both </w:t>
      </w:r>
      <w:r w:rsidRPr="002C752A">
        <w:rPr>
          <w:b/>
          <w:lang w:val="en-US"/>
        </w:rPr>
        <w:t>LF</w:t>
      </w:r>
      <w:r w:rsidRPr="002C752A">
        <w:rPr>
          <w:lang w:val="en-US"/>
        </w:rPr>
        <w:t xml:space="preserve"> and </w:t>
      </w:r>
      <w:r w:rsidRPr="002C752A">
        <w:rPr>
          <w:b/>
          <w:lang w:val="en-US"/>
        </w:rPr>
        <w:t>HF</w:t>
      </w:r>
      <w:r w:rsidRPr="002C752A">
        <w:rPr>
          <w:lang w:val="en-US"/>
        </w:rPr>
        <w:t xml:space="preserve"> hodographs. Comparing them reveals target nature. For the </w:t>
      </w:r>
      <w:r w:rsidRPr="002C752A">
        <w:rPr>
          <w:b/>
          <w:lang w:val="en-US"/>
        </w:rPr>
        <w:t>same alloy</w:t>
      </w:r>
      <w:r w:rsidRPr="002C752A">
        <w:rPr>
          <w:lang w:val="en-US"/>
        </w:rPr>
        <w:t xml:space="preserve">, the </w:t>
      </w:r>
      <w:r w:rsidRPr="002C752A">
        <w:rPr>
          <w:b/>
          <w:lang w:val="en-US"/>
        </w:rPr>
        <w:t>thinner</w:t>
      </w:r>
      <w:r w:rsidRPr="002C752A">
        <w:rPr>
          <w:lang w:val="en-US"/>
        </w:rPr>
        <w:t xml:space="preserve"> the target, the faster its </w:t>
      </w:r>
      <w:r w:rsidRPr="002C752A">
        <w:rPr>
          <w:b/>
          <w:lang w:val="en-US"/>
        </w:rPr>
        <w:t>LF</w:t>
      </w:r>
      <w:r w:rsidRPr="002C752A">
        <w:rPr>
          <w:lang w:val="en-US"/>
        </w:rPr>
        <w:t xml:space="preserve"> signal weakens while </w:t>
      </w:r>
      <w:r w:rsidRPr="002C752A">
        <w:rPr>
          <w:b/>
          <w:lang w:val="en-US"/>
        </w:rPr>
        <w:t>HF</w:t>
      </w:r>
      <w:r w:rsidRPr="002C752A">
        <w:rPr>
          <w:lang w:val="en-US"/>
        </w:rPr>
        <w:t xml:space="preserve"> remains relatively strong.</w:t>
      </w:r>
      <w:r w:rsidRPr="002C752A">
        <w:rPr>
          <w:lang w:val="en-US"/>
        </w:rPr>
        <w:br/>
      </w:r>
      <w:r w:rsidRPr="002C752A">
        <w:rPr>
          <w:b/>
          <w:lang w:val="en-US"/>
        </w:rPr>
        <w:t>(!)</w:t>
      </w:r>
      <w:r w:rsidRPr="002C752A">
        <w:rPr>
          <w:lang w:val="en-US"/>
        </w:rPr>
        <w:t xml:space="preserve"> Relative hodograph length reflects relative signal strength at that frequency.</w:t>
      </w:r>
      <w:r>
        <w:rPr>
          <w:lang w:val="en-US"/>
        </w:rPr>
        <w:t xml:space="preserve"> </w:t>
      </w:r>
      <w:r w:rsidRPr="002C752A">
        <w:rPr>
          <w:lang w:val="en-US"/>
        </w:rPr>
        <w:t>That is, the </w:t>
      </w:r>
      <w:r w:rsidRPr="002C752A">
        <w:rPr>
          <w:b/>
          <w:bCs/>
          <w:lang w:val="en-US"/>
        </w:rPr>
        <w:t>longer the hodograph, the stronger the signal</w:t>
      </w:r>
      <w:r w:rsidRPr="002C752A">
        <w:rPr>
          <w:lang w:val="en-US"/>
        </w:rPr>
        <w:t>. Conversely, the </w:t>
      </w:r>
      <w:r w:rsidRPr="002C752A">
        <w:rPr>
          <w:b/>
          <w:bCs/>
          <w:lang w:val="en-US"/>
        </w:rPr>
        <w:t>shorter the hodograph, the weaker the target signal</w:t>
      </w:r>
      <w:r w:rsidRPr="002C752A">
        <w:rPr>
          <w:lang w:val="en-US"/>
        </w:rPr>
        <w:t> for that frequency.</w:t>
      </w:r>
    </w:p>
    <w:p w14:paraId="12B578C2" w14:textId="345D302C" w:rsidR="0018164E" w:rsidRPr="002C752A" w:rsidRDefault="00AD420B" w:rsidP="002C752A">
      <w:pPr>
        <w:spacing w:after="0" w:line="240" w:lineRule="auto"/>
        <w:ind w:left="0" w:firstLine="0"/>
        <w:rPr>
          <w:lang w:val="en-US"/>
        </w:rPr>
      </w:pPr>
      <w:r>
        <w:rPr>
          <w:noProof/>
        </w:rPr>
        <w:drawing>
          <wp:anchor distT="0" distB="0" distL="114300" distR="114300" simplePos="0" relativeHeight="251713536" behindDoc="0" locked="0" layoutInCell="1" hidden="0" allowOverlap="1" wp14:anchorId="76E40963" wp14:editId="675D8614">
            <wp:simplePos x="0" y="0"/>
            <wp:positionH relativeFrom="column">
              <wp:posOffset>2569391</wp:posOffset>
            </wp:positionH>
            <wp:positionV relativeFrom="paragraph">
              <wp:posOffset>841829</wp:posOffset>
            </wp:positionV>
            <wp:extent cx="2159635" cy="1079500"/>
            <wp:effectExtent l="25400" t="25400" r="25400" b="25400"/>
            <wp:wrapSquare wrapText="bothSides" distT="0" distB="0" distL="114300" distR="114300"/>
            <wp:docPr id="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5"/>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17632" behindDoc="0" locked="0" layoutInCell="1" hidden="0" allowOverlap="1" wp14:anchorId="280FC478" wp14:editId="7FF0F114">
            <wp:simplePos x="0" y="0"/>
            <wp:positionH relativeFrom="column">
              <wp:posOffset>120650</wp:posOffset>
            </wp:positionH>
            <wp:positionV relativeFrom="paragraph">
              <wp:posOffset>187061</wp:posOffset>
            </wp:positionV>
            <wp:extent cx="2159635" cy="1079500"/>
            <wp:effectExtent l="25400" t="25400" r="25400" b="25400"/>
            <wp:wrapSquare wrapText="bothSides" distT="0" distB="0" distL="114300" distR="114300"/>
            <wp:docPr id="6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18656" behindDoc="0" locked="0" layoutInCell="1" hidden="0" allowOverlap="1" wp14:anchorId="595D8307" wp14:editId="737879A2">
            <wp:simplePos x="0" y="0"/>
            <wp:positionH relativeFrom="column">
              <wp:posOffset>2494915</wp:posOffset>
            </wp:positionH>
            <wp:positionV relativeFrom="paragraph">
              <wp:posOffset>173091</wp:posOffset>
            </wp:positionV>
            <wp:extent cx="2159635" cy="1079500"/>
            <wp:effectExtent l="25400" t="25400" r="25400" b="25400"/>
            <wp:wrapSquare wrapText="bothSides" distT="0" distB="0" distL="114300" distR="11430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7"/>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6E66D03" w14:textId="2A3B4B9C" w:rsidR="0018164E" w:rsidRPr="002C752A" w:rsidRDefault="002C752A">
      <w:pPr>
        <w:spacing w:after="120" w:line="240" w:lineRule="auto"/>
        <w:ind w:left="-6" w:firstLine="714"/>
        <w:rPr>
          <w:i/>
          <w:lang w:val="en-US"/>
        </w:rPr>
      </w:pPr>
      <w:r>
        <w:rPr>
          <w:i/>
          <w:lang w:val="en-US"/>
        </w:rPr>
        <w:t>Thin</w:t>
      </w:r>
      <w:r w:rsidRPr="002C752A">
        <w:rPr>
          <w:i/>
          <w:lang w:val="en-US"/>
        </w:rPr>
        <w:t xml:space="preserve"> </w:t>
      </w:r>
      <w:r>
        <w:rPr>
          <w:i/>
          <w:lang w:val="en-US"/>
        </w:rPr>
        <w:t>copper</w:t>
      </w:r>
      <w:r w:rsidRPr="002C752A">
        <w:rPr>
          <w:i/>
          <w:lang w:val="en-US"/>
        </w:rPr>
        <w:t xml:space="preserve"> </w:t>
      </w:r>
      <w:r>
        <w:rPr>
          <w:i/>
          <w:lang w:val="en-US"/>
        </w:rPr>
        <w:t>plate</w:t>
      </w:r>
      <w:r w:rsidRPr="002C752A">
        <w:rPr>
          <w:i/>
          <w:lang w:val="en-US"/>
        </w:rPr>
        <w:tab/>
      </w:r>
      <w:r>
        <w:rPr>
          <w:i/>
          <w:lang w:val="en-US"/>
        </w:rPr>
        <w:t>Small</w:t>
      </w:r>
      <w:r w:rsidRPr="002C752A">
        <w:rPr>
          <w:i/>
          <w:lang w:val="en-US"/>
        </w:rPr>
        <w:t xml:space="preserve"> </w:t>
      </w:r>
      <w:r>
        <w:rPr>
          <w:i/>
          <w:lang w:val="en-US"/>
        </w:rPr>
        <w:t>copper coin</w:t>
      </w:r>
    </w:p>
    <w:p w14:paraId="6263C7A9" w14:textId="77777777" w:rsidR="002C752A" w:rsidRDefault="002C752A">
      <w:pPr>
        <w:spacing w:line="240" w:lineRule="auto"/>
        <w:ind w:left="-5" w:firstLine="0"/>
        <w:rPr>
          <w:i/>
          <w:lang w:val="en-US"/>
        </w:rPr>
      </w:pPr>
      <w:r>
        <w:rPr>
          <w:i/>
          <w:lang w:val="en-US"/>
        </w:rPr>
        <w:t>Medium</w:t>
      </w:r>
      <w:r w:rsidRPr="002C752A">
        <w:rPr>
          <w:i/>
          <w:lang w:val="en-US"/>
        </w:rPr>
        <w:t xml:space="preserve"> </w:t>
      </w:r>
      <w:r>
        <w:rPr>
          <w:i/>
          <w:lang w:val="en-US"/>
        </w:rPr>
        <w:t>copper</w:t>
      </w:r>
      <w:r w:rsidRPr="002C752A">
        <w:rPr>
          <w:i/>
          <w:lang w:val="en-US"/>
        </w:rPr>
        <w:t xml:space="preserve"> </w:t>
      </w:r>
      <w:r>
        <w:rPr>
          <w:i/>
          <w:lang w:val="en-US"/>
        </w:rPr>
        <w:t>coin</w:t>
      </w:r>
      <w:r w:rsidRPr="002C752A">
        <w:rPr>
          <w:i/>
          <w:lang w:val="en-US"/>
        </w:rPr>
        <w:t xml:space="preserve"> 1-2 </w:t>
      </w:r>
      <w:r>
        <w:rPr>
          <w:i/>
          <w:lang w:val="en-US"/>
        </w:rPr>
        <w:t>mm</w:t>
      </w:r>
      <w:r w:rsidRPr="002C752A">
        <w:rPr>
          <w:i/>
          <w:lang w:val="en-US"/>
        </w:rPr>
        <w:t xml:space="preserve"> </w:t>
      </w:r>
      <w:r>
        <w:rPr>
          <w:i/>
          <w:lang w:val="en-US"/>
        </w:rPr>
        <w:t>thin</w:t>
      </w:r>
      <w:r w:rsidRPr="002C752A">
        <w:rPr>
          <w:i/>
          <w:lang w:val="en-US"/>
        </w:rPr>
        <w:t xml:space="preserve">  </w:t>
      </w:r>
    </w:p>
    <w:p w14:paraId="1666997A" w14:textId="093F9CC6" w:rsidR="0018164E" w:rsidRPr="002C752A" w:rsidRDefault="00C11208" w:rsidP="002C752A">
      <w:pPr>
        <w:spacing w:line="240" w:lineRule="auto"/>
        <w:ind w:left="-5" w:firstLine="0"/>
        <w:rPr>
          <w:i/>
          <w:lang w:val="en-US"/>
        </w:rPr>
      </w:pPr>
      <w:r>
        <w:rPr>
          <w:noProof/>
        </w:rPr>
        <w:drawing>
          <wp:anchor distT="0" distB="0" distL="114300" distR="114300" simplePos="0" relativeHeight="251719680" behindDoc="0" locked="0" layoutInCell="1" hidden="0" allowOverlap="1" wp14:anchorId="6FDF30BD" wp14:editId="605DAA49">
            <wp:simplePos x="0" y="0"/>
            <wp:positionH relativeFrom="column">
              <wp:posOffset>116792</wp:posOffset>
            </wp:positionH>
            <wp:positionV relativeFrom="paragraph">
              <wp:posOffset>145702</wp:posOffset>
            </wp:positionV>
            <wp:extent cx="2159635" cy="1079500"/>
            <wp:effectExtent l="25400" t="25400" r="25400" b="25400"/>
            <wp:wrapSquare wrapText="bothSides" distT="0" distB="0" distL="114300" distR="11430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20704" behindDoc="0" locked="0" layoutInCell="1" hidden="0" allowOverlap="1" wp14:anchorId="045A9474" wp14:editId="21FDE921">
            <wp:simplePos x="0" y="0"/>
            <wp:positionH relativeFrom="column">
              <wp:posOffset>2498090</wp:posOffset>
            </wp:positionH>
            <wp:positionV relativeFrom="paragraph">
              <wp:posOffset>149489</wp:posOffset>
            </wp:positionV>
            <wp:extent cx="2160000" cy="1080000"/>
            <wp:effectExtent l="25400" t="25400" r="25400" b="25400"/>
            <wp:wrapSquare wrapText="bothSides" distT="0" distB="0" distL="114300" distR="114300"/>
            <wp:docPr id="7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9"/>
                    <a:srcRect/>
                    <a:stretch>
                      <a:fillRect/>
                    </a:stretch>
                  </pic:blipFill>
                  <pic:spPr>
                    <a:xfrm>
                      <a:off x="0" y="0"/>
                      <a:ext cx="2160000" cy="1080000"/>
                    </a:xfrm>
                    <a:prstGeom prst="rect">
                      <a:avLst/>
                    </a:prstGeom>
                    <a:ln w="25400">
                      <a:solidFill>
                        <a:srgbClr val="000000"/>
                      </a:solidFill>
                      <a:prstDash val="solid"/>
                    </a:ln>
                  </pic:spPr>
                </pic:pic>
              </a:graphicData>
            </a:graphic>
          </wp:anchor>
        </w:drawing>
      </w:r>
      <w:r w:rsidR="002C752A">
        <w:rPr>
          <w:i/>
          <w:lang w:val="en-US"/>
        </w:rPr>
        <w:t>Big and thick copper coin</w:t>
      </w:r>
    </w:p>
    <w:p w14:paraId="6389E5FE" w14:textId="77777777" w:rsidR="002C752A" w:rsidRPr="00B2764E" w:rsidRDefault="002C752A" w:rsidP="002C752A">
      <w:pPr>
        <w:spacing w:after="160" w:line="259" w:lineRule="auto"/>
        <w:ind w:left="0" w:firstLine="0"/>
        <w:rPr>
          <w:lang w:val="en-US"/>
        </w:rPr>
      </w:pPr>
    </w:p>
    <w:p w14:paraId="43C368B1" w14:textId="686E1E36" w:rsidR="002C752A" w:rsidRPr="00B2764E" w:rsidRDefault="002C752A" w:rsidP="002C752A">
      <w:pPr>
        <w:spacing w:after="160" w:line="259" w:lineRule="auto"/>
        <w:ind w:left="0" w:firstLine="0"/>
        <w:rPr>
          <w:lang w:val="en-US"/>
        </w:rPr>
      </w:pPr>
      <w:r w:rsidRPr="00B2764E">
        <w:rPr>
          <w:lang w:val="en-US"/>
        </w:rPr>
        <w:t>Also, for low and medium conductivity non-ferrous targets (VDI range 0…+60 on HF), the signal strength on the low (LF) frequency </w:t>
      </w:r>
      <w:r w:rsidRPr="00B2764E">
        <w:rPr>
          <w:b/>
          <w:bCs/>
          <w:lang w:val="en-US"/>
        </w:rPr>
        <w:t>cannot be equal to or greater than</w:t>
      </w:r>
      <w:r w:rsidRPr="00B2764E">
        <w:rPr>
          <w:lang w:val="en-US"/>
        </w:rPr>
        <w:t> that on the high (HF) frequency. It is </w:t>
      </w:r>
      <w:r w:rsidRPr="00B2764E">
        <w:rPr>
          <w:b/>
          <w:bCs/>
          <w:lang w:val="en-US"/>
        </w:rPr>
        <w:t>always less</w:t>
      </w:r>
      <w:r w:rsidRPr="00B2764E">
        <w:rPr>
          <w:lang w:val="en-US"/>
        </w:rPr>
        <w:t>. Therefore, in the combination of hodographs for such non-ferrous target signals, the low-frequency hodograph is </w:t>
      </w:r>
      <w:r w:rsidRPr="00B2764E">
        <w:rPr>
          <w:b/>
          <w:bCs/>
          <w:lang w:val="en-US"/>
        </w:rPr>
        <w:t>always shorter</w:t>
      </w:r>
      <w:r w:rsidRPr="00B2764E">
        <w:rPr>
          <w:lang w:val="en-US"/>
        </w:rPr>
        <w:t>.</w:t>
      </w:r>
    </w:p>
    <w:p w14:paraId="38198278" w14:textId="75E57359" w:rsidR="002C752A" w:rsidRPr="002C752A" w:rsidRDefault="002C752A" w:rsidP="002C752A">
      <w:pPr>
        <w:spacing w:after="160" w:line="259" w:lineRule="auto"/>
        <w:ind w:left="0" w:firstLine="0"/>
        <w:rPr>
          <w:lang w:val="en-US"/>
        </w:rPr>
      </w:pPr>
      <w:r w:rsidRPr="002C752A">
        <w:rPr>
          <w:lang w:val="en-US"/>
        </w:rPr>
        <w:t>At the same time, </w:t>
      </w:r>
      <w:r w:rsidRPr="002C752A">
        <w:rPr>
          <w:b/>
          <w:bCs/>
          <w:lang w:val="en-US"/>
        </w:rPr>
        <w:t>iron rings</w:t>
      </w:r>
      <w:r w:rsidRPr="002C752A">
        <w:rPr>
          <w:lang w:val="en-US"/>
        </w:rPr>
        <w:t> and </w:t>
      </w:r>
      <w:r w:rsidRPr="002C752A">
        <w:rPr>
          <w:b/>
          <w:bCs/>
          <w:lang w:val="en-US"/>
        </w:rPr>
        <w:t>sheets of roofing iron</w:t>
      </w:r>
      <w:r w:rsidRPr="002C752A">
        <w:rPr>
          <w:lang w:val="en-US"/>
        </w:rPr>
        <w:t>, which can have a similar VDI on the high (HF) frequency (in the range of 0…+50), also have a </w:t>
      </w:r>
      <w:r w:rsidRPr="002C752A">
        <w:rPr>
          <w:b/>
          <w:bCs/>
          <w:lang w:val="en-US"/>
        </w:rPr>
        <w:t>very strong signal on the low (LF) frequency</w:t>
      </w:r>
      <w:r w:rsidRPr="002C752A">
        <w:rPr>
          <w:lang w:val="en-US"/>
        </w:rPr>
        <w:t>. The combination of hodographs for such a signal can have a different appearance, making it clear that it is a</w:t>
      </w:r>
      <w:r>
        <w:rPr>
          <w:lang w:val="en-US"/>
        </w:rPr>
        <w:t xml:space="preserve"> ferrous </w:t>
      </w:r>
      <w:r w:rsidRPr="002C752A">
        <w:rPr>
          <w:lang w:val="en-US"/>
        </w:rPr>
        <w:t>target, </w:t>
      </w:r>
      <w:r w:rsidRPr="002C752A">
        <w:rPr>
          <w:i/>
          <w:iCs/>
          <w:lang w:val="en-US"/>
        </w:rPr>
        <w:t>despite the non-ferrous identification signal</w:t>
      </w:r>
      <w:r w:rsidRPr="002C752A">
        <w:rPr>
          <w:lang w:val="en-US"/>
        </w:rPr>
        <w:t>. Such a ratio of lengths of high and low frequency hodographs is </w:t>
      </w:r>
      <w:r w:rsidRPr="002C752A">
        <w:rPr>
          <w:b/>
          <w:bCs/>
          <w:lang w:val="en-US"/>
        </w:rPr>
        <w:t>impossible for non-ferrous metal targets</w:t>
      </w:r>
      <w:r w:rsidRPr="002C752A">
        <w:rPr>
          <w:lang w:val="en-US"/>
        </w:rPr>
        <w:t> in this VDI range.</w:t>
      </w:r>
    </w:p>
    <w:p w14:paraId="0EFD4813" w14:textId="77777777" w:rsidR="0018164E" w:rsidRPr="002C752A" w:rsidRDefault="00C11208">
      <w:pPr>
        <w:spacing w:line="240" w:lineRule="auto"/>
        <w:ind w:left="-5" w:firstLine="360"/>
        <w:rPr>
          <w:lang w:val="en-US"/>
        </w:rPr>
      </w:pPr>
      <w:r>
        <w:rPr>
          <w:noProof/>
        </w:rPr>
        <w:lastRenderedPageBreak/>
        <w:drawing>
          <wp:anchor distT="0" distB="0" distL="114300" distR="114300" simplePos="0" relativeHeight="251723776" behindDoc="0" locked="0" layoutInCell="1" hidden="0" allowOverlap="1" wp14:anchorId="53428DE9" wp14:editId="3B4B08A6">
            <wp:simplePos x="0" y="0"/>
            <wp:positionH relativeFrom="column">
              <wp:posOffset>1906</wp:posOffset>
            </wp:positionH>
            <wp:positionV relativeFrom="paragraph">
              <wp:posOffset>106045</wp:posOffset>
            </wp:positionV>
            <wp:extent cx="2159635" cy="1079500"/>
            <wp:effectExtent l="25400" t="25400" r="25400" b="25400"/>
            <wp:wrapSquare wrapText="bothSides" distT="0" distB="0" distL="114300" distR="114300"/>
            <wp:docPr id="1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1"/>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0F22F3F8" w14:textId="5B16360C" w:rsidR="0018164E" w:rsidRPr="002C752A" w:rsidRDefault="00C11208" w:rsidP="002C752A">
      <w:pPr>
        <w:spacing w:after="226" w:line="240" w:lineRule="auto"/>
        <w:ind w:left="0" w:firstLine="0"/>
        <w:jc w:val="left"/>
        <w:rPr>
          <w:lang w:val="en-US"/>
        </w:rPr>
      </w:pPr>
      <w:r>
        <w:rPr>
          <w:noProof/>
        </w:rPr>
        <w:drawing>
          <wp:anchor distT="0" distB="0" distL="114300" distR="114300" simplePos="0" relativeHeight="251724800" behindDoc="0" locked="0" layoutInCell="1" hidden="0" allowOverlap="1" wp14:anchorId="48979C73" wp14:editId="1EF1364E">
            <wp:simplePos x="0" y="0"/>
            <wp:positionH relativeFrom="column">
              <wp:posOffset>1179</wp:posOffset>
            </wp:positionH>
            <wp:positionV relativeFrom="paragraph">
              <wp:posOffset>1174750</wp:posOffset>
            </wp:positionV>
            <wp:extent cx="2159635" cy="1079500"/>
            <wp:effectExtent l="25400" t="25400" r="25400" b="25400"/>
            <wp:wrapSquare wrapText="bothSides" distT="0" distB="0" distL="114300" distR="114300"/>
            <wp:docPr id="14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0"/>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25824" behindDoc="0" locked="0" layoutInCell="1" hidden="0" allowOverlap="1" wp14:anchorId="3D4BBD3C" wp14:editId="1DA77EFD">
            <wp:simplePos x="0" y="0"/>
            <wp:positionH relativeFrom="column">
              <wp:posOffset>2407920</wp:posOffset>
            </wp:positionH>
            <wp:positionV relativeFrom="paragraph">
              <wp:posOffset>210185</wp:posOffset>
            </wp:positionV>
            <wp:extent cx="2159635" cy="1079500"/>
            <wp:effectExtent l="25400" t="25400" r="25400" b="25400"/>
            <wp:wrapSquare wrapText="bothSides" distT="0" distB="0" distL="114300" distR="114300"/>
            <wp:docPr id="13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1"/>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4137F43" w14:textId="77777777" w:rsidR="002C752A" w:rsidRDefault="002C752A" w:rsidP="002C752A">
      <w:pPr>
        <w:rPr>
          <w:b/>
          <w:lang w:val="en-US"/>
        </w:rPr>
      </w:pPr>
    </w:p>
    <w:p w14:paraId="080005E8" w14:textId="7E245D12" w:rsidR="002C752A" w:rsidRPr="002C752A" w:rsidRDefault="002C752A" w:rsidP="002C752A">
      <w:pPr>
        <w:rPr>
          <w:b/>
          <w:lang w:val="en-US"/>
        </w:rPr>
      </w:pPr>
      <w:r w:rsidRPr="002C752A">
        <w:rPr>
          <w:b/>
          <w:lang w:val="en-US"/>
        </w:rPr>
        <w:t>D Hodograph (2F)</w:t>
      </w:r>
    </w:p>
    <w:p w14:paraId="03EF3BA6" w14:textId="77777777" w:rsidR="002C752A" w:rsidRPr="002C752A" w:rsidRDefault="002C752A" w:rsidP="002C752A">
      <w:pPr>
        <w:rPr>
          <w:lang w:val="en-US"/>
        </w:rPr>
      </w:pPr>
      <w:r w:rsidRPr="002C752A">
        <w:rPr>
          <w:lang w:val="en-US"/>
        </w:rPr>
        <w:t>Displayed in real time as the coil passes the target; disappears when the target leaves the field or the coil stops.</w:t>
      </w:r>
    </w:p>
    <w:p w14:paraId="0BD002C9" w14:textId="30A54118" w:rsidR="002C752A" w:rsidRPr="002C752A" w:rsidRDefault="002C752A" w:rsidP="002C752A">
      <w:pPr>
        <w:rPr>
          <w:lang w:val="en-US"/>
        </w:rPr>
      </w:pPr>
      <w:r w:rsidRPr="002C752A">
        <w:rPr>
          <w:lang w:val="en-US"/>
        </w:rPr>
        <w:t xml:space="preserve">The deviation </w:t>
      </w:r>
      <w:r w:rsidRPr="002C752A">
        <w:rPr>
          <w:b/>
          <w:lang w:val="en-US"/>
        </w:rPr>
        <w:t>angle</w:t>
      </w:r>
      <w:r w:rsidRPr="002C752A">
        <w:rPr>
          <w:lang w:val="en-US"/>
        </w:rPr>
        <w:t xml:space="preserve"> of the D hodograph from vertical equals the main dual-frequency ID — </w:t>
      </w:r>
      <w:r w:rsidRPr="002C752A">
        <w:rPr>
          <w:b/>
          <w:lang w:val="en-US"/>
        </w:rPr>
        <w:t>2F ID</w:t>
      </w:r>
      <w:r w:rsidRPr="002C752A">
        <w:rPr>
          <w:lang w:val="en-US"/>
        </w:rPr>
        <w:t>. Iron and non-ferrous</w:t>
      </w:r>
      <w:r>
        <w:rPr>
          <w:lang w:val="en-US"/>
        </w:rPr>
        <w:t xml:space="preserve"> objects</w:t>
      </w:r>
      <w:r w:rsidRPr="002C752A">
        <w:rPr>
          <w:lang w:val="en-US"/>
        </w:rPr>
        <w:t xml:space="preserve"> can share the same numeric 2F ID; the </w:t>
      </w:r>
      <w:r>
        <w:rPr>
          <w:lang w:val="en-US"/>
        </w:rPr>
        <w:t xml:space="preserve">device </w:t>
      </w:r>
      <w:r w:rsidRPr="002C752A">
        <w:rPr>
          <w:lang w:val="en-US"/>
        </w:rPr>
        <w:t xml:space="preserve">algorithm assigns </w:t>
      </w:r>
      <w:r w:rsidRPr="002C752A">
        <w:rPr>
          <w:b/>
          <w:lang w:val="en-US"/>
        </w:rPr>
        <w:t>plus/minus</w:t>
      </w:r>
      <w:r w:rsidRPr="002C752A">
        <w:rPr>
          <w:lang w:val="en-US"/>
        </w:rPr>
        <w:t xml:space="preserve"> and the corresponding tone.</w:t>
      </w:r>
    </w:p>
    <w:p w14:paraId="46078454" w14:textId="77777777" w:rsidR="002C752A" w:rsidRPr="002C752A" w:rsidRDefault="002C752A" w:rsidP="00C11208">
      <w:pPr>
        <w:numPr>
          <w:ilvl w:val="0"/>
          <w:numId w:val="20"/>
        </w:numPr>
        <w:spacing w:after="160" w:line="259" w:lineRule="auto"/>
        <w:jc w:val="left"/>
        <w:rPr>
          <w:lang w:val="en-US"/>
        </w:rPr>
      </w:pPr>
      <w:r w:rsidRPr="002C752A">
        <w:rPr>
          <w:lang w:val="en-US"/>
        </w:rPr>
        <w:t xml:space="preserve">Non-ferrous and </w:t>
      </w:r>
      <w:r w:rsidRPr="002C752A">
        <w:rPr>
          <w:b/>
          <w:lang w:val="en-US"/>
        </w:rPr>
        <w:t>rod-shaped iron</w:t>
      </w:r>
      <w:r w:rsidRPr="002C752A">
        <w:rPr>
          <w:lang w:val="en-US"/>
        </w:rPr>
        <w:t xml:space="preserve"> usually yield a </w:t>
      </w:r>
      <w:r w:rsidRPr="002C752A">
        <w:rPr>
          <w:b/>
          <w:lang w:val="en-US"/>
        </w:rPr>
        <w:t>linear</w:t>
      </w:r>
      <w:r w:rsidRPr="002C752A">
        <w:rPr>
          <w:lang w:val="en-US"/>
        </w:rPr>
        <w:t xml:space="preserve"> D figure.</w:t>
      </w:r>
    </w:p>
    <w:p w14:paraId="296C63E8" w14:textId="77777777" w:rsidR="002C752A" w:rsidRPr="002C752A" w:rsidRDefault="002C752A" w:rsidP="00C11208">
      <w:pPr>
        <w:numPr>
          <w:ilvl w:val="0"/>
          <w:numId w:val="20"/>
        </w:numPr>
        <w:spacing w:after="160" w:line="259" w:lineRule="auto"/>
        <w:jc w:val="left"/>
        <w:rPr>
          <w:lang w:val="en-US"/>
        </w:rPr>
      </w:pPr>
      <w:r w:rsidRPr="002C752A">
        <w:rPr>
          <w:lang w:val="en-US"/>
        </w:rPr>
        <w:t xml:space="preserve">Large/flat iron often yields a </w:t>
      </w:r>
      <w:r w:rsidRPr="002C752A">
        <w:rPr>
          <w:b/>
          <w:lang w:val="en-US"/>
        </w:rPr>
        <w:t>figure-eight</w:t>
      </w:r>
      <w:r w:rsidRPr="002C752A">
        <w:rPr>
          <w:lang w:val="en-US"/>
        </w:rPr>
        <w:t>.</w:t>
      </w:r>
    </w:p>
    <w:p w14:paraId="4EE5D695" w14:textId="3722DFDE" w:rsidR="0018164E" w:rsidRPr="002C752A" w:rsidRDefault="002C752A" w:rsidP="00C11208">
      <w:pPr>
        <w:numPr>
          <w:ilvl w:val="0"/>
          <w:numId w:val="20"/>
        </w:numPr>
        <w:spacing w:after="160" w:line="259" w:lineRule="auto"/>
        <w:jc w:val="left"/>
        <w:rPr>
          <w:lang w:val="en-US"/>
        </w:rPr>
      </w:pPr>
      <w:r w:rsidRPr="002C752A">
        <w:rPr>
          <w:lang w:val="en-US"/>
        </w:rPr>
        <w:t xml:space="preserve">Decayed/crumbling iron can produce </w:t>
      </w:r>
      <w:r w:rsidRPr="002C752A">
        <w:rPr>
          <w:b/>
          <w:lang w:val="en-US"/>
        </w:rPr>
        <w:t>irregular</w:t>
      </w:r>
      <w:r w:rsidRPr="002C752A">
        <w:rPr>
          <w:lang w:val="en-US"/>
        </w:rPr>
        <w:t xml:space="preserve"> shapes.</w:t>
      </w:r>
      <w:r>
        <w:rPr>
          <w:noProof/>
        </w:rPr>
        <w:drawing>
          <wp:anchor distT="0" distB="0" distL="114300" distR="114300" simplePos="0" relativeHeight="251728896" behindDoc="0" locked="0" layoutInCell="1" hidden="0" allowOverlap="1" wp14:anchorId="6CEBBFB4" wp14:editId="2B26588C">
            <wp:simplePos x="0" y="0"/>
            <wp:positionH relativeFrom="column">
              <wp:posOffset>228600</wp:posOffset>
            </wp:positionH>
            <wp:positionV relativeFrom="paragraph">
              <wp:posOffset>180519</wp:posOffset>
            </wp:positionV>
            <wp:extent cx="2159635" cy="1079500"/>
            <wp:effectExtent l="25400" t="25400" r="25400" b="25400"/>
            <wp:wrapSquare wrapText="bothSides" distT="0" distB="0" distL="114300" distR="114300"/>
            <wp:docPr id="13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29920" behindDoc="0" locked="0" layoutInCell="1" hidden="0" allowOverlap="1" wp14:anchorId="791FCBF2" wp14:editId="53E001FE">
            <wp:simplePos x="0" y="0"/>
            <wp:positionH relativeFrom="column">
              <wp:posOffset>2532380</wp:posOffset>
            </wp:positionH>
            <wp:positionV relativeFrom="paragraph">
              <wp:posOffset>179705</wp:posOffset>
            </wp:positionV>
            <wp:extent cx="2159635" cy="1079500"/>
            <wp:effectExtent l="25400" t="25400" r="25400" b="25400"/>
            <wp:wrapSquare wrapText="bothSides" distT="0" distB="0" distL="114300" distR="11430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3"/>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03CF056" w14:textId="738A23C6" w:rsidR="0018164E" w:rsidRPr="002C752A" w:rsidRDefault="002C752A" w:rsidP="002C752A">
      <w:pPr>
        <w:spacing w:after="0" w:line="240" w:lineRule="auto"/>
        <w:ind w:left="0" w:right="-5" w:firstLine="0"/>
        <w:rPr>
          <w:lang w:val="en-US"/>
        </w:rPr>
      </w:pPr>
      <w:r>
        <w:rPr>
          <w:noProof/>
        </w:rPr>
        <w:drawing>
          <wp:anchor distT="0" distB="0" distL="114300" distR="114300" simplePos="0" relativeHeight="251730944" behindDoc="0" locked="0" layoutInCell="1" hidden="0" allowOverlap="1" wp14:anchorId="53B94982" wp14:editId="74F9840D">
            <wp:simplePos x="0" y="0"/>
            <wp:positionH relativeFrom="column">
              <wp:posOffset>1397635</wp:posOffset>
            </wp:positionH>
            <wp:positionV relativeFrom="paragraph">
              <wp:posOffset>1082675</wp:posOffset>
            </wp:positionV>
            <wp:extent cx="2159635" cy="1079500"/>
            <wp:effectExtent l="25400" t="25400" r="25400" b="25400"/>
            <wp:wrapSquare wrapText="bothSides" distT="0" distB="0" distL="114300" distR="114300"/>
            <wp:docPr id="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4CDD0342" w14:textId="32975AFB" w:rsidR="0018164E" w:rsidRPr="002C752A" w:rsidRDefault="00C11208">
      <w:pPr>
        <w:tabs>
          <w:tab w:val="center" w:pos="1080"/>
          <w:tab w:val="center" w:pos="4255"/>
        </w:tabs>
        <w:spacing w:after="0" w:line="240" w:lineRule="auto"/>
        <w:ind w:left="0" w:firstLine="0"/>
        <w:jc w:val="left"/>
        <w:rPr>
          <w:lang w:val="en-US"/>
        </w:rPr>
      </w:pPr>
      <w:r w:rsidRPr="002C752A">
        <w:rPr>
          <w:lang w:val="en-US"/>
        </w:rPr>
        <w:tab/>
        <w:t xml:space="preserve"> </w:t>
      </w:r>
      <w:r w:rsidRPr="002C752A">
        <w:rPr>
          <w:lang w:val="en-US"/>
        </w:rPr>
        <w:tab/>
      </w:r>
    </w:p>
    <w:p w14:paraId="55D2EA05" w14:textId="77777777" w:rsidR="0018164E" w:rsidRPr="002C752A" w:rsidRDefault="0018164E">
      <w:pPr>
        <w:tabs>
          <w:tab w:val="center" w:pos="1080"/>
          <w:tab w:val="center" w:pos="4255"/>
        </w:tabs>
        <w:spacing w:after="0" w:line="240" w:lineRule="auto"/>
        <w:ind w:left="0" w:firstLine="0"/>
        <w:jc w:val="left"/>
        <w:rPr>
          <w:lang w:val="en-US"/>
        </w:rPr>
      </w:pPr>
    </w:p>
    <w:p w14:paraId="1768A300" w14:textId="77777777" w:rsidR="0018164E" w:rsidRPr="002C752A" w:rsidRDefault="0018164E">
      <w:pPr>
        <w:tabs>
          <w:tab w:val="center" w:pos="1080"/>
          <w:tab w:val="center" w:pos="4255"/>
        </w:tabs>
        <w:spacing w:after="0" w:line="240" w:lineRule="auto"/>
        <w:ind w:left="0" w:firstLine="0"/>
        <w:jc w:val="left"/>
        <w:rPr>
          <w:lang w:val="en-US"/>
        </w:rPr>
      </w:pPr>
    </w:p>
    <w:p w14:paraId="24420108" w14:textId="77777777" w:rsidR="0018164E" w:rsidRPr="002C752A" w:rsidRDefault="0018164E">
      <w:pPr>
        <w:tabs>
          <w:tab w:val="center" w:pos="1080"/>
          <w:tab w:val="center" w:pos="4255"/>
        </w:tabs>
        <w:spacing w:after="0" w:line="240" w:lineRule="auto"/>
        <w:ind w:left="0" w:firstLine="0"/>
        <w:jc w:val="left"/>
        <w:rPr>
          <w:lang w:val="en-US"/>
        </w:rPr>
      </w:pPr>
    </w:p>
    <w:p w14:paraId="132E5511" w14:textId="77777777" w:rsidR="0018164E" w:rsidRPr="002C752A" w:rsidRDefault="0018164E">
      <w:pPr>
        <w:tabs>
          <w:tab w:val="center" w:pos="1080"/>
          <w:tab w:val="center" w:pos="4255"/>
        </w:tabs>
        <w:spacing w:after="0" w:line="240" w:lineRule="auto"/>
        <w:ind w:left="0" w:firstLine="0"/>
        <w:jc w:val="left"/>
        <w:rPr>
          <w:lang w:val="en-US"/>
        </w:rPr>
      </w:pPr>
    </w:p>
    <w:p w14:paraId="738239C0" w14:textId="77777777" w:rsidR="0018164E" w:rsidRPr="002C752A" w:rsidRDefault="0018164E">
      <w:pPr>
        <w:tabs>
          <w:tab w:val="center" w:pos="1080"/>
          <w:tab w:val="center" w:pos="4255"/>
        </w:tabs>
        <w:spacing w:after="0" w:line="240" w:lineRule="auto"/>
        <w:ind w:left="0" w:firstLine="0"/>
        <w:jc w:val="left"/>
        <w:rPr>
          <w:lang w:val="en-US"/>
        </w:rPr>
      </w:pPr>
    </w:p>
    <w:p w14:paraId="65EE6D03" w14:textId="77777777" w:rsidR="0018164E" w:rsidRPr="002C752A" w:rsidRDefault="0018164E">
      <w:pPr>
        <w:tabs>
          <w:tab w:val="center" w:pos="1080"/>
          <w:tab w:val="center" w:pos="4255"/>
        </w:tabs>
        <w:spacing w:after="0" w:line="240" w:lineRule="auto"/>
        <w:ind w:left="0" w:firstLine="0"/>
        <w:jc w:val="left"/>
        <w:rPr>
          <w:lang w:val="en-US"/>
        </w:rPr>
      </w:pPr>
    </w:p>
    <w:p w14:paraId="06D90C72" w14:textId="77777777" w:rsidR="0018164E" w:rsidRPr="002C752A" w:rsidRDefault="0018164E">
      <w:pPr>
        <w:tabs>
          <w:tab w:val="center" w:pos="1080"/>
          <w:tab w:val="center" w:pos="4255"/>
        </w:tabs>
        <w:spacing w:after="0" w:line="240" w:lineRule="auto"/>
        <w:ind w:left="0" w:firstLine="0"/>
        <w:jc w:val="left"/>
        <w:rPr>
          <w:lang w:val="en-US"/>
        </w:rPr>
      </w:pPr>
    </w:p>
    <w:p w14:paraId="4FBF2AA9" w14:textId="77777777" w:rsidR="0018164E" w:rsidRPr="002C752A" w:rsidRDefault="00C11208">
      <w:pPr>
        <w:spacing w:after="60" w:line="240" w:lineRule="auto"/>
        <w:ind w:left="1080" w:firstLine="0"/>
        <w:jc w:val="left"/>
        <w:rPr>
          <w:lang w:val="en-US"/>
        </w:rPr>
      </w:pPr>
      <w:r w:rsidRPr="002C752A">
        <w:rPr>
          <w:lang w:val="en-US"/>
        </w:rPr>
        <w:t xml:space="preserve"> </w:t>
      </w:r>
    </w:p>
    <w:p w14:paraId="73D4668A" w14:textId="77777777" w:rsidR="0018164E" w:rsidRPr="002C752A" w:rsidRDefault="00C11208">
      <w:pPr>
        <w:spacing w:after="160" w:line="259" w:lineRule="auto"/>
        <w:ind w:left="0" w:firstLine="0"/>
        <w:jc w:val="left"/>
        <w:rPr>
          <w:b/>
          <w:sz w:val="28"/>
          <w:szCs w:val="28"/>
          <w:lang w:val="en-US"/>
        </w:rPr>
      </w:pPr>
      <w:r w:rsidRPr="002C752A">
        <w:rPr>
          <w:lang w:val="en-US"/>
        </w:rPr>
        <w:br w:type="page"/>
      </w:r>
    </w:p>
    <w:p w14:paraId="366EB179" w14:textId="60D88771" w:rsidR="0018164E" w:rsidRPr="002C752A" w:rsidRDefault="00C11208">
      <w:pPr>
        <w:pStyle w:val="1"/>
        <w:spacing w:after="120"/>
        <w:ind w:left="11" w:right="6" w:hanging="11"/>
        <w:rPr>
          <w:lang w:val="en-US"/>
        </w:rPr>
      </w:pPr>
      <w:bookmarkStart w:id="28" w:name="_oavzqrv9a349" w:colFirst="0" w:colLast="0"/>
      <w:bookmarkEnd w:id="28"/>
      <w:r>
        <w:rPr>
          <w:noProof/>
        </w:rPr>
        <w:lastRenderedPageBreak/>
        <w:drawing>
          <wp:anchor distT="0" distB="0" distL="114300" distR="114300" simplePos="0" relativeHeight="251731968" behindDoc="0" locked="0" layoutInCell="1" hidden="0" allowOverlap="1" wp14:anchorId="443E0825" wp14:editId="1ACB4DA8">
            <wp:simplePos x="0" y="0"/>
            <wp:positionH relativeFrom="column">
              <wp:posOffset>243145</wp:posOffset>
            </wp:positionH>
            <wp:positionV relativeFrom="paragraph">
              <wp:posOffset>337723</wp:posOffset>
            </wp:positionV>
            <wp:extent cx="4276435" cy="2311199"/>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4276435" cy="2311199"/>
                    </a:xfrm>
                    <a:prstGeom prst="rect">
                      <a:avLst/>
                    </a:prstGeom>
                    <a:ln/>
                  </pic:spPr>
                </pic:pic>
              </a:graphicData>
            </a:graphic>
          </wp:anchor>
        </w:drawing>
      </w:r>
      <w:r w:rsidR="002C752A">
        <w:rPr>
          <w:lang w:val="en-US"/>
        </w:rPr>
        <w:t>Digital Target Information</w:t>
      </w:r>
    </w:p>
    <w:p w14:paraId="4F9B33D1" w14:textId="77777777" w:rsidR="0018164E" w:rsidRPr="0028705E" w:rsidRDefault="0018164E">
      <w:pPr>
        <w:rPr>
          <w:lang w:val="en-US"/>
        </w:rPr>
      </w:pPr>
    </w:p>
    <w:p w14:paraId="0E1EB607" w14:textId="0712916A" w:rsidR="0028705E" w:rsidRPr="0028705E" w:rsidRDefault="0028705E" w:rsidP="0028705E">
      <w:pPr>
        <w:spacing w:line="240" w:lineRule="auto"/>
        <w:rPr>
          <w:lang w:val="en-US"/>
        </w:rPr>
      </w:pPr>
      <w:r w:rsidRPr="0028705E">
        <w:rPr>
          <w:lang w:val="en-US"/>
        </w:rPr>
        <w:t>2F ID (000…180) – Two-frequency ID (identification number) of the target. Corresponds to the angle of deviation of the target signal's D hodograph from the vertical axis. Depending on the metal detector's identification, it has either a negative (iron targets) or positive (non-ferrous targets) value. Unlike single-frequency VDI, it is much less susceptible to changes due to the influence of ground signal.</w:t>
      </w:r>
    </w:p>
    <w:p w14:paraId="287AB8DC" w14:textId="77777777" w:rsidR="0028705E" w:rsidRDefault="0028705E" w:rsidP="0028705E">
      <w:pPr>
        <w:pStyle w:val="a7"/>
        <w:spacing w:line="240" w:lineRule="auto"/>
        <w:ind w:firstLine="0"/>
        <w:rPr>
          <w:lang w:val="en-US"/>
        </w:rPr>
      </w:pPr>
    </w:p>
    <w:p w14:paraId="00E88B91" w14:textId="77777777" w:rsidR="0028705E" w:rsidRPr="0028705E" w:rsidRDefault="0028705E" w:rsidP="0028705E">
      <w:pPr>
        <w:rPr>
          <w:lang w:val="en-US"/>
        </w:rPr>
      </w:pPr>
      <w:r w:rsidRPr="0028705E">
        <w:rPr>
          <w:lang w:val="en-US"/>
        </w:rPr>
        <w:t>Iron targets and non-ferrous metal targets can have the </w:t>
      </w:r>
      <w:r w:rsidRPr="0028705E">
        <w:rPr>
          <w:b/>
          <w:bCs/>
          <w:lang w:val="en-US"/>
        </w:rPr>
        <w:t>same 2F ID</w:t>
      </w:r>
      <w:r w:rsidRPr="0028705E">
        <w:rPr>
          <w:lang w:val="en-US"/>
        </w:rPr>
        <w:t>; the plus or minus is assigned by the metal detector's main identification algorithm.</w:t>
      </w:r>
    </w:p>
    <w:p w14:paraId="743EDF10" w14:textId="77777777" w:rsidR="0028705E" w:rsidRPr="0028705E" w:rsidRDefault="0028705E" w:rsidP="0028705E">
      <w:pPr>
        <w:rPr>
          <w:lang w:val="en-US"/>
        </w:rPr>
      </w:pPr>
      <w:r w:rsidRPr="0028705E">
        <w:rPr>
          <w:lang w:val="en-US"/>
        </w:rPr>
        <w:t>2F ID has a gradation of 180 points, where low-conductivity targets are at the beginning of the scale, and large high-conductivity targets are closer to the end. For example:</w:t>
      </w:r>
    </w:p>
    <w:p w14:paraId="2B005B28" w14:textId="77777777" w:rsidR="0028705E" w:rsidRPr="0028705E" w:rsidRDefault="0028705E" w:rsidP="00C11208">
      <w:pPr>
        <w:pStyle w:val="a7"/>
        <w:numPr>
          <w:ilvl w:val="1"/>
          <w:numId w:val="21"/>
        </w:numPr>
        <w:rPr>
          <w:lang w:val="ru-RU"/>
        </w:rPr>
      </w:pPr>
      <w:r w:rsidRPr="0028705E">
        <w:rPr>
          <w:lang w:val="ru-RU"/>
        </w:rPr>
        <w:t>Salt water – 000</w:t>
      </w:r>
    </w:p>
    <w:p w14:paraId="47B5D397" w14:textId="77777777" w:rsidR="0028705E" w:rsidRPr="0028705E" w:rsidRDefault="0028705E" w:rsidP="00C11208">
      <w:pPr>
        <w:pStyle w:val="a7"/>
        <w:numPr>
          <w:ilvl w:val="1"/>
          <w:numId w:val="21"/>
        </w:numPr>
        <w:rPr>
          <w:lang w:val="ru-RU"/>
        </w:rPr>
      </w:pPr>
      <w:r w:rsidRPr="0028705E">
        <w:rPr>
          <w:lang w:val="ru-RU"/>
        </w:rPr>
        <w:t>Foil – +001…+005</w:t>
      </w:r>
    </w:p>
    <w:p w14:paraId="25831B54" w14:textId="77777777" w:rsidR="0028705E" w:rsidRPr="0028705E" w:rsidRDefault="0028705E" w:rsidP="00C11208">
      <w:pPr>
        <w:pStyle w:val="a7"/>
        <w:numPr>
          <w:ilvl w:val="1"/>
          <w:numId w:val="21"/>
        </w:numPr>
        <w:rPr>
          <w:lang w:val="ru-RU"/>
        </w:rPr>
      </w:pPr>
      <w:r w:rsidRPr="0028705E">
        <w:rPr>
          <w:lang w:val="ru-RU"/>
        </w:rPr>
        <w:t>Medieval silver coin - +030…+060</w:t>
      </w:r>
    </w:p>
    <w:p w14:paraId="31BC2654" w14:textId="1C128185" w:rsidR="0028705E" w:rsidRPr="0028705E" w:rsidRDefault="0028705E" w:rsidP="00C11208">
      <w:pPr>
        <w:pStyle w:val="a7"/>
        <w:numPr>
          <w:ilvl w:val="1"/>
          <w:numId w:val="21"/>
        </w:numPr>
        <w:rPr>
          <w:lang w:val="ru-RU"/>
        </w:rPr>
      </w:pPr>
      <w:r>
        <w:rPr>
          <w:lang w:val="en-US"/>
        </w:rPr>
        <w:t>Medium</w:t>
      </w:r>
      <w:r w:rsidRPr="0028705E">
        <w:rPr>
          <w:lang w:val="ru-RU"/>
        </w:rPr>
        <w:t xml:space="preserve"> bronze coin - +090</w:t>
      </w:r>
    </w:p>
    <w:p w14:paraId="1A1742EE" w14:textId="31177367" w:rsidR="0028705E" w:rsidRPr="0028705E" w:rsidRDefault="0028705E" w:rsidP="00C11208">
      <w:pPr>
        <w:pStyle w:val="a7"/>
        <w:numPr>
          <w:ilvl w:val="1"/>
          <w:numId w:val="21"/>
        </w:numPr>
        <w:rPr>
          <w:lang w:val="ru-RU"/>
        </w:rPr>
      </w:pPr>
      <w:r>
        <w:rPr>
          <w:lang w:val="en-US"/>
        </w:rPr>
        <w:t>Medium</w:t>
      </w:r>
      <w:r w:rsidRPr="0028705E">
        <w:rPr>
          <w:lang w:val="ru-RU"/>
        </w:rPr>
        <w:t xml:space="preserve"> silver coin - +110</w:t>
      </w:r>
    </w:p>
    <w:p w14:paraId="096F52D8" w14:textId="77777777" w:rsidR="0028705E" w:rsidRPr="0028705E" w:rsidRDefault="0028705E" w:rsidP="00C11208">
      <w:pPr>
        <w:pStyle w:val="a7"/>
        <w:numPr>
          <w:ilvl w:val="1"/>
          <w:numId w:val="21"/>
        </w:numPr>
        <w:rPr>
          <w:lang w:val="ru-RU"/>
        </w:rPr>
      </w:pPr>
      <w:r w:rsidRPr="0028705E">
        <w:rPr>
          <w:lang w:val="ru-RU"/>
        </w:rPr>
        <w:t>Large copper coin - +130…+145</w:t>
      </w:r>
    </w:p>
    <w:p w14:paraId="27EF8124" w14:textId="77777777" w:rsidR="0028705E" w:rsidRDefault="0028705E" w:rsidP="0028705E">
      <w:pPr>
        <w:rPr>
          <w:lang w:val="en-US"/>
        </w:rPr>
      </w:pPr>
      <w:r w:rsidRPr="0028705E">
        <w:rPr>
          <w:lang w:val="en-US"/>
        </w:rPr>
        <w:t>On different frequency pairs, the 2F ID for the same target will differ. The general trend is that on a higher frequency pair, all targets increase their 2F ID. This increase is non-linear: significant for small low-conductivity targets and less so for large highly conductive targets and iron. For example:</w:t>
      </w:r>
    </w:p>
    <w:p w14:paraId="5141042F" w14:textId="77777777" w:rsidR="0028705E" w:rsidRPr="0028705E" w:rsidRDefault="0028705E" w:rsidP="0028705E">
      <w:pPr>
        <w:rPr>
          <w:lang w:val="en-US"/>
        </w:rPr>
      </w:pPr>
    </w:p>
    <w:p w14:paraId="2A3A05ED" w14:textId="77777777" w:rsidR="0028705E" w:rsidRPr="0028705E" w:rsidRDefault="0028705E" w:rsidP="0028705E">
      <w:pPr>
        <w:pStyle w:val="a7"/>
        <w:ind w:left="1440" w:firstLine="0"/>
        <w:rPr>
          <w:lang w:val="ru-RU"/>
        </w:rPr>
      </w:pPr>
      <w:r w:rsidRPr="0028705E">
        <w:rPr>
          <w:lang w:val="ru-RU"/>
        </w:rPr>
        <w:t>*Frequency pair 2/14 kHz:*</w:t>
      </w:r>
    </w:p>
    <w:p w14:paraId="0F022E01" w14:textId="77777777" w:rsidR="0028705E" w:rsidRPr="0028705E" w:rsidRDefault="0028705E" w:rsidP="00C11208">
      <w:pPr>
        <w:pStyle w:val="a7"/>
        <w:numPr>
          <w:ilvl w:val="1"/>
          <w:numId w:val="21"/>
        </w:numPr>
        <w:rPr>
          <w:lang w:val="ru-RU"/>
        </w:rPr>
      </w:pPr>
      <w:r w:rsidRPr="0028705E">
        <w:rPr>
          <w:lang w:val="ru-RU"/>
        </w:rPr>
        <w:t>Small medieval silver coin – +034</w:t>
      </w:r>
    </w:p>
    <w:p w14:paraId="61AB9079" w14:textId="2FD7C7B4" w:rsidR="0028705E" w:rsidRPr="0028705E" w:rsidRDefault="0028705E" w:rsidP="00C11208">
      <w:pPr>
        <w:pStyle w:val="a7"/>
        <w:numPr>
          <w:ilvl w:val="1"/>
          <w:numId w:val="21"/>
        </w:numPr>
        <w:rPr>
          <w:lang w:val="ru-RU"/>
        </w:rPr>
      </w:pPr>
      <w:r>
        <w:rPr>
          <w:lang w:val="en-US"/>
        </w:rPr>
        <w:t>Medium</w:t>
      </w:r>
      <w:r w:rsidRPr="0028705E">
        <w:rPr>
          <w:lang w:val="ru-RU"/>
        </w:rPr>
        <w:t xml:space="preserve"> bronze coin – +086</w:t>
      </w:r>
    </w:p>
    <w:p w14:paraId="0DD26BAE" w14:textId="77777777" w:rsidR="0028705E" w:rsidRPr="0028705E" w:rsidRDefault="0028705E" w:rsidP="00C11208">
      <w:pPr>
        <w:pStyle w:val="a7"/>
        <w:numPr>
          <w:ilvl w:val="1"/>
          <w:numId w:val="21"/>
        </w:numPr>
        <w:rPr>
          <w:lang w:val="ru-RU"/>
        </w:rPr>
      </w:pPr>
      <w:r w:rsidRPr="0028705E">
        <w:rPr>
          <w:lang w:val="ru-RU"/>
        </w:rPr>
        <w:t>Large copper coin – +142</w:t>
      </w:r>
    </w:p>
    <w:p w14:paraId="5C79BBCA" w14:textId="77777777" w:rsidR="0028705E" w:rsidRPr="0028705E" w:rsidRDefault="0028705E" w:rsidP="00C11208">
      <w:pPr>
        <w:pStyle w:val="a7"/>
        <w:numPr>
          <w:ilvl w:val="1"/>
          <w:numId w:val="21"/>
        </w:numPr>
        <w:rPr>
          <w:lang w:val="ru-RU"/>
        </w:rPr>
      </w:pPr>
      <w:r w:rsidRPr="0028705E">
        <w:rPr>
          <w:lang w:val="ru-RU"/>
        </w:rPr>
        <w:t>Small iron nail - -88</w:t>
      </w:r>
    </w:p>
    <w:p w14:paraId="3A707CE0" w14:textId="77777777" w:rsidR="0028705E" w:rsidRPr="0028705E" w:rsidRDefault="0028705E" w:rsidP="0028705E">
      <w:pPr>
        <w:pStyle w:val="a7"/>
        <w:ind w:left="1440" w:firstLine="0"/>
        <w:rPr>
          <w:lang w:val="ru-RU"/>
        </w:rPr>
      </w:pPr>
    </w:p>
    <w:p w14:paraId="45261C75" w14:textId="77777777" w:rsidR="0028705E" w:rsidRPr="00B2764E" w:rsidRDefault="0028705E" w:rsidP="0028705E">
      <w:pPr>
        <w:pStyle w:val="a7"/>
        <w:ind w:left="1440" w:firstLine="0"/>
        <w:rPr>
          <w:lang w:val="en-US"/>
        </w:rPr>
      </w:pPr>
      <w:r w:rsidRPr="00B2764E">
        <w:rPr>
          <w:lang w:val="en-US"/>
        </w:rPr>
        <w:t>*Frequency pair 5/40 kHz (same targets):*</w:t>
      </w:r>
    </w:p>
    <w:p w14:paraId="621E99CE" w14:textId="77777777" w:rsidR="0028705E" w:rsidRPr="0028705E" w:rsidRDefault="0028705E" w:rsidP="00C11208">
      <w:pPr>
        <w:pStyle w:val="a7"/>
        <w:numPr>
          <w:ilvl w:val="1"/>
          <w:numId w:val="21"/>
        </w:numPr>
        <w:rPr>
          <w:lang w:val="ru-RU"/>
        </w:rPr>
      </w:pPr>
      <w:r w:rsidRPr="0028705E">
        <w:rPr>
          <w:lang w:val="ru-RU"/>
        </w:rPr>
        <w:lastRenderedPageBreak/>
        <w:t>Small medieval silver coin – +061</w:t>
      </w:r>
    </w:p>
    <w:p w14:paraId="4AFF63DA" w14:textId="464B1951" w:rsidR="0028705E" w:rsidRPr="0028705E" w:rsidRDefault="0028705E" w:rsidP="00C11208">
      <w:pPr>
        <w:pStyle w:val="a7"/>
        <w:numPr>
          <w:ilvl w:val="1"/>
          <w:numId w:val="21"/>
        </w:numPr>
        <w:rPr>
          <w:lang w:val="ru-RU"/>
        </w:rPr>
      </w:pPr>
      <w:r>
        <w:rPr>
          <w:lang w:val="en-US"/>
        </w:rPr>
        <w:t>Medium</w:t>
      </w:r>
      <w:r w:rsidRPr="0028705E">
        <w:rPr>
          <w:lang w:val="ru-RU"/>
        </w:rPr>
        <w:t xml:space="preserve"> bronze coin – +114</w:t>
      </w:r>
    </w:p>
    <w:p w14:paraId="42A6913D" w14:textId="77777777" w:rsidR="0028705E" w:rsidRPr="0028705E" w:rsidRDefault="0028705E" w:rsidP="00C11208">
      <w:pPr>
        <w:pStyle w:val="a7"/>
        <w:numPr>
          <w:ilvl w:val="1"/>
          <w:numId w:val="21"/>
        </w:numPr>
        <w:rPr>
          <w:lang w:val="ru-RU"/>
        </w:rPr>
      </w:pPr>
      <w:r w:rsidRPr="0028705E">
        <w:rPr>
          <w:lang w:val="ru-RU"/>
        </w:rPr>
        <w:t>Large copper coin – +140</w:t>
      </w:r>
    </w:p>
    <w:p w14:paraId="0B1EB259" w14:textId="77777777" w:rsidR="0028705E" w:rsidRPr="0028705E" w:rsidRDefault="0028705E" w:rsidP="00C11208">
      <w:pPr>
        <w:pStyle w:val="a7"/>
        <w:numPr>
          <w:ilvl w:val="1"/>
          <w:numId w:val="21"/>
        </w:numPr>
        <w:rPr>
          <w:lang w:val="ru-RU"/>
        </w:rPr>
      </w:pPr>
      <w:r w:rsidRPr="0028705E">
        <w:rPr>
          <w:lang w:val="ru-RU"/>
        </w:rPr>
        <w:t>Small iron nail - -105</w:t>
      </w:r>
    </w:p>
    <w:p w14:paraId="30CE31D0" w14:textId="77777777" w:rsidR="0028705E" w:rsidRPr="0028705E" w:rsidRDefault="0028705E" w:rsidP="0028705E">
      <w:pPr>
        <w:pStyle w:val="a7"/>
        <w:ind w:left="1440" w:firstLine="0"/>
        <w:rPr>
          <w:lang w:val="ru-RU"/>
        </w:rPr>
      </w:pPr>
    </w:p>
    <w:p w14:paraId="33ACA400" w14:textId="7259BEBF" w:rsidR="0028705E" w:rsidRDefault="0028705E" w:rsidP="0028705E">
      <w:pPr>
        <w:rPr>
          <w:lang w:val="en-US"/>
        </w:rPr>
      </w:pPr>
      <w:r>
        <w:rPr>
          <w:lang w:val="en-US"/>
        </w:rPr>
        <w:t>By default,</w:t>
      </w:r>
      <w:r w:rsidRPr="0028705E">
        <w:rPr>
          <w:lang w:val="en-US"/>
        </w:rPr>
        <w:t xml:space="preserve"> for the Intronik STF, coils of the following frequency pairs are produced:</w:t>
      </w:r>
    </w:p>
    <w:p w14:paraId="04630684" w14:textId="77777777" w:rsidR="0028705E" w:rsidRPr="0028705E" w:rsidRDefault="0028705E" w:rsidP="0028705E">
      <w:pPr>
        <w:rPr>
          <w:lang w:val="en-US"/>
        </w:rPr>
      </w:pPr>
    </w:p>
    <w:p w14:paraId="011C592A" w14:textId="77777777" w:rsidR="0028705E" w:rsidRPr="00B2764E" w:rsidRDefault="0028705E" w:rsidP="00C11208">
      <w:pPr>
        <w:pStyle w:val="a7"/>
        <w:numPr>
          <w:ilvl w:val="1"/>
          <w:numId w:val="21"/>
        </w:numPr>
        <w:rPr>
          <w:lang w:val="en-US"/>
        </w:rPr>
      </w:pPr>
      <w:r w:rsidRPr="00B2764E">
        <w:rPr>
          <w:b/>
          <w:bCs/>
          <w:lang w:val="en-US"/>
        </w:rPr>
        <w:t>«108» 1kHz – 8kHz</w:t>
      </w:r>
      <w:r w:rsidRPr="00B2764E">
        <w:rPr>
          <w:lang w:val="en-US"/>
        </w:rPr>
        <w:t> (increased current, most complex grounds and deep large targets)</w:t>
      </w:r>
    </w:p>
    <w:p w14:paraId="37954679" w14:textId="59C3FA1D" w:rsidR="0028705E" w:rsidRPr="005155C3" w:rsidRDefault="0028705E" w:rsidP="00C11208">
      <w:pPr>
        <w:pStyle w:val="a7"/>
        <w:numPr>
          <w:ilvl w:val="1"/>
          <w:numId w:val="21"/>
        </w:numPr>
        <w:rPr>
          <w:lang w:val="en-US"/>
        </w:rPr>
      </w:pPr>
      <w:r w:rsidRPr="005155C3">
        <w:rPr>
          <w:b/>
          <w:bCs/>
          <w:lang w:val="en-US"/>
        </w:rPr>
        <w:t>«214» 2kHz – 14kHz</w:t>
      </w:r>
      <w:r w:rsidRPr="005155C3">
        <w:rPr>
          <w:lang w:val="en-US"/>
        </w:rPr>
        <w:t xml:space="preserve"> (large highly conductive targets </w:t>
      </w:r>
      <w:r w:rsidR="005155C3">
        <w:rPr>
          <w:lang w:val="en-US"/>
        </w:rPr>
        <w:t>such as</w:t>
      </w:r>
      <w:r w:rsidRPr="005155C3">
        <w:rPr>
          <w:lang w:val="en-US"/>
        </w:rPr>
        <w:t xml:space="preserve"> copper and large silver coins, iron relics, but also medium targets)</w:t>
      </w:r>
    </w:p>
    <w:p w14:paraId="74BD5BDC" w14:textId="77777777" w:rsidR="0028705E" w:rsidRPr="00B2764E" w:rsidRDefault="0028705E" w:rsidP="00C11208">
      <w:pPr>
        <w:pStyle w:val="a7"/>
        <w:numPr>
          <w:ilvl w:val="1"/>
          <w:numId w:val="21"/>
        </w:numPr>
        <w:rPr>
          <w:lang w:val="en-US"/>
        </w:rPr>
      </w:pPr>
      <w:r w:rsidRPr="00B2764E">
        <w:rPr>
          <w:b/>
          <w:bCs/>
          <w:lang w:val="en-US"/>
        </w:rPr>
        <w:t>«540» 5kHz – 40kHz</w:t>
      </w:r>
      <w:r w:rsidRPr="00B2764E">
        <w:rPr>
          <w:lang w:val="en-US"/>
        </w:rPr>
        <w:t> (universal pair for searching the entire range from large highly conductive to small and low-conductive)</w:t>
      </w:r>
    </w:p>
    <w:p w14:paraId="5FD3B29E" w14:textId="4086D3BD" w:rsidR="0018164E" w:rsidRPr="00B2764E" w:rsidRDefault="0028705E" w:rsidP="00C11208">
      <w:pPr>
        <w:pStyle w:val="a7"/>
        <w:numPr>
          <w:ilvl w:val="1"/>
          <w:numId w:val="21"/>
        </w:numPr>
        <w:rPr>
          <w:lang w:val="en-US"/>
        </w:rPr>
      </w:pPr>
      <w:r w:rsidRPr="00B2764E">
        <w:rPr>
          <w:b/>
          <w:bCs/>
          <w:lang w:val="en-US"/>
        </w:rPr>
        <w:t>«760» 7kHz – 60kHz</w:t>
      </w:r>
      <w:r w:rsidRPr="00B2764E">
        <w:rPr>
          <w:lang w:val="en-US"/>
        </w:rPr>
        <w:t> (pair for specializing in small and low-conductive coins and jewelry, but also good for medium-sized targets like bronze coins Ø=20-30mm. Can be noisier than other pairs on wet and conductive grounds).</w:t>
      </w:r>
    </w:p>
    <w:p w14:paraId="57783D73" w14:textId="77777777" w:rsidR="0018164E" w:rsidRPr="00B2764E" w:rsidRDefault="0018164E">
      <w:pPr>
        <w:spacing w:after="33" w:line="240" w:lineRule="auto"/>
        <w:ind w:left="720" w:firstLine="0"/>
        <w:jc w:val="left"/>
        <w:rPr>
          <w:lang w:val="en-US"/>
        </w:rPr>
      </w:pPr>
    </w:p>
    <w:p w14:paraId="38AA0E1E" w14:textId="77777777" w:rsidR="005155C3" w:rsidRPr="005155C3" w:rsidRDefault="00C11208" w:rsidP="00C11208">
      <w:pPr>
        <w:numPr>
          <w:ilvl w:val="0"/>
          <w:numId w:val="1"/>
        </w:numPr>
        <w:spacing w:after="43" w:line="240" w:lineRule="auto"/>
        <w:ind w:left="284" w:hanging="284"/>
        <w:rPr>
          <w:lang w:val="en-US"/>
        </w:rPr>
      </w:pPr>
      <w:r w:rsidRPr="005155C3">
        <w:rPr>
          <w:b/>
          <w:sz w:val="20"/>
          <w:szCs w:val="20"/>
          <w:lang w:val="en-US"/>
        </w:rPr>
        <w:t>VDI (HF)</w:t>
      </w:r>
      <w:r w:rsidRPr="005155C3">
        <w:rPr>
          <w:b/>
          <w:lang w:val="en-US"/>
        </w:rPr>
        <w:t xml:space="preserve">  </w:t>
      </w:r>
      <w:r w:rsidRPr="005155C3">
        <w:rPr>
          <w:lang w:val="en-US"/>
        </w:rPr>
        <w:t>(-99…0…+99)</w:t>
      </w:r>
      <w:r w:rsidRPr="005155C3">
        <w:rPr>
          <w:b/>
          <w:lang w:val="en-US"/>
        </w:rPr>
        <w:t xml:space="preserve"> – </w:t>
      </w:r>
      <w:r w:rsidR="005155C3" w:rsidRPr="005155C3">
        <w:rPr>
          <w:lang w:val="en-US"/>
        </w:rPr>
        <w:t>Single-frequency VDI of the target based on </w:t>
      </w:r>
      <w:r w:rsidR="005155C3" w:rsidRPr="005155C3">
        <w:rPr>
          <w:b/>
          <w:bCs/>
          <w:lang w:val="en-US"/>
        </w:rPr>
        <w:t>high frequency</w:t>
      </w:r>
      <w:r w:rsidR="005155C3" w:rsidRPr="005155C3">
        <w:rPr>
          <w:lang w:val="en-US"/>
        </w:rPr>
        <w:t>.</w:t>
      </w:r>
    </w:p>
    <w:p w14:paraId="7CDBEAD7" w14:textId="6A2D5DAE" w:rsidR="0018164E" w:rsidRPr="005155C3" w:rsidRDefault="00C11208" w:rsidP="00C11208">
      <w:pPr>
        <w:pStyle w:val="a7"/>
        <w:numPr>
          <w:ilvl w:val="0"/>
          <w:numId w:val="1"/>
        </w:numPr>
        <w:tabs>
          <w:tab w:val="left" w:pos="284"/>
          <w:tab w:val="left" w:pos="426"/>
        </w:tabs>
        <w:spacing w:after="43" w:line="240" w:lineRule="auto"/>
        <w:ind w:left="709" w:hanging="709"/>
        <w:rPr>
          <w:lang w:val="en-US"/>
        </w:rPr>
      </w:pPr>
      <w:r w:rsidRPr="005155C3">
        <w:rPr>
          <w:b/>
          <w:sz w:val="20"/>
          <w:szCs w:val="20"/>
          <w:lang w:val="en-US"/>
        </w:rPr>
        <w:t>VDI (LF)</w:t>
      </w:r>
      <w:r w:rsidRPr="005155C3">
        <w:rPr>
          <w:b/>
          <w:lang w:val="en-US"/>
        </w:rPr>
        <w:t xml:space="preserve">  </w:t>
      </w:r>
      <w:r w:rsidRPr="005155C3">
        <w:rPr>
          <w:lang w:val="en-US"/>
        </w:rPr>
        <w:t>(-99…0…+99)</w:t>
      </w:r>
      <w:r w:rsidRPr="005155C3">
        <w:rPr>
          <w:b/>
          <w:lang w:val="en-US"/>
        </w:rPr>
        <w:t xml:space="preserve"> –</w:t>
      </w:r>
      <w:r w:rsidRPr="005155C3">
        <w:rPr>
          <w:lang w:val="en-US"/>
        </w:rPr>
        <w:t xml:space="preserve"> </w:t>
      </w:r>
      <w:r w:rsidR="005155C3" w:rsidRPr="005155C3">
        <w:rPr>
          <w:lang w:val="en-US"/>
        </w:rPr>
        <w:t>Single-frequency VDI of the target based on </w:t>
      </w:r>
      <w:r w:rsidR="005155C3" w:rsidRPr="005155C3">
        <w:rPr>
          <w:b/>
          <w:bCs/>
          <w:lang w:val="en-US"/>
        </w:rPr>
        <w:t>low frequency</w:t>
      </w:r>
      <w:r w:rsidR="005155C3" w:rsidRPr="005155C3">
        <w:rPr>
          <w:lang w:val="en-US"/>
        </w:rPr>
        <w:t>.</w:t>
      </w:r>
    </w:p>
    <w:p w14:paraId="33980DF8" w14:textId="77777777" w:rsidR="005155C3" w:rsidRDefault="005155C3">
      <w:pPr>
        <w:spacing w:line="240" w:lineRule="auto"/>
        <w:ind w:left="0" w:firstLine="708"/>
        <w:jc w:val="center"/>
        <w:rPr>
          <w:b/>
          <w:i/>
          <w:lang w:val="en-US"/>
        </w:rPr>
      </w:pPr>
    </w:p>
    <w:p w14:paraId="0E5D354D" w14:textId="4FBC7CF2" w:rsidR="005155C3" w:rsidRPr="005155C3" w:rsidRDefault="005155C3" w:rsidP="005155C3">
      <w:pPr>
        <w:spacing w:line="240" w:lineRule="auto"/>
        <w:ind w:left="0" w:firstLine="708"/>
        <w:jc w:val="center"/>
        <w:rPr>
          <w:b/>
          <w:i/>
          <w:lang w:val="en-US"/>
        </w:rPr>
      </w:pPr>
      <w:r w:rsidRPr="005155C3">
        <w:rPr>
          <w:b/>
          <w:i/>
          <w:lang w:val="en-US"/>
        </w:rPr>
        <w:t>Common generally accepted single-frequency VDI of targets. The more conductive and larger the target, the higher its VDI in its sector (</w:t>
      </w:r>
      <w:r>
        <w:rPr>
          <w:b/>
          <w:i/>
          <w:lang w:val="en-US"/>
        </w:rPr>
        <w:t>ferrous</w:t>
      </w:r>
      <w:r w:rsidRPr="005155C3">
        <w:rPr>
          <w:b/>
          <w:i/>
          <w:lang w:val="en-US"/>
        </w:rPr>
        <w:t xml:space="preserve"> or non-ferrous)*. Approximate range:</w:t>
      </w:r>
    </w:p>
    <w:p w14:paraId="5EF717EF" w14:textId="77777777" w:rsidR="005155C3" w:rsidRDefault="005155C3">
      <w:pPr>
        <w:spacing w:line="240" w:lineRule="auto"/>
        <w:ind w:left="0" w:firstLine="708"/>
        <w:jc w:val="center"/>
        <w:rPr>
          <w:b/>
          <w:i/>
          <w:lang w:val="en-US"/>
        </w:rPr>
      </w:pPr>
    </w:p>
    <w:p w14:paraId="09E11714" w14:textId="77777777" w:rsidR="005155C3" w:rsidRPr="00B2764E" w:rsidRDefault="005155C3" w:rsidP="005155C3">
      <w:pPr>
        <w:tabs>
          <w:tab w:val="num" w:pos="720"/>
        </w:tabs>
        <w:spacing w:line="240" w:lineRule="auto"/>
        <w:ind w:left="284" w:firstLine="0"/>
        <w:rPr>
          <w:lang w:val="en-US"/>
        </w:rPr>
      </w:pPr>
      <w:r w:rsidRPr="00B2764E">
        <w:rPr>
          <w:lang w:val="en-US"/>
        </w:rPr>
        <w:t>-99…-85: Very small iron targets, rust, "hot" rocks, ground phantoms.</w:t>
      </w:r>
    </w:p>
    <w:p w14:paraId="1B3F01C1" w14:textId="77777777" w:rsidR="005155C3" w:rsidRPr="00B2764E" w:rsidRDefault="005155C3" w:rsidP="005155C3">
      <w:pPr>
        <w:tabs>
          <w:tab w:val="num" w:pos="720"/>
        </w:tabs>
        <w:spacing w:line="240" w:lineRule="auto"/>
        <w:ind w:left="284" w:firstLine="0"/>
        <w:rPr>
          <w:lang w:val="en-US"/>
        </w:rPr>
      </w:pPr>
      <w:r w:rsidRPr="00B2764E">
        <w:rPr>
          <w:lang w:val="en-US"/>
        </w:rPr>
        <w:t>-85…-60: Small iron.</w:t>
      </w:r>
    </w:p>
    <w:p w14:paraId="5B331863" w14:textId="77777777" w:rsidR="005155C3" w:rsidRPr="00B2764E" w:rsidRDefault="005155C3" w:rsidP="005155C3">
      <w:pPr>
        <w:tabs>
          <w:tab w:val="num" w:pos="720"/>
        </w:tabs>
        <w:spacing w:line="240" w:lineRule="auto"/>
        <w:ind w:left="284" w:firstLine="0"/>
        <w:rPr>
          <w:lang w:val="en-US"/>
        </w:rPr>
      </w:pPr>
      <w:r w:rsidRPr="00B2764E">
        <w:rPr>
          <w:lang w:val="en-US"/>
        </w:rPr>
        <w:t>-60…-40: Wrought nails.</w:t>
      </w:r>
    </w:p>
    <w:p w14:paraId="523B6E8C" w14:textId="77777777" w:rsidR="005155C3" w:rsidRPr="00B2764E" w:rsidRDefault="005155C3" w:rsidP="005155C3">
      <w:pPr>
        <w:tabs>
          <w:tab w:val="num" w:pos="720"/>
        </w:tabs>
        <w:spacing w:line="240" w:lineRule="auto"/>
        <w:ind w:left="284" w:firstLine="0"/>
        <w:rPr>
          <w:lang w:val="en-US"/>
        </w:rPr>
      </w:pPr>
      <w:r w:rsidRPr="00B2764E">
        <w:rPr>
          <w:lang w:val="en-US"/>
        </w:rPr>
        <w:t>-40…-10: Massive iron products. (Can also be small targets shifted by ground signal)</w:t>
      </w:r>
    </w:p>
    <w:p w14:paraId="4D0CCFDE" w14:textId="77777777" w:rsidR="005155C3" w:rsidRPr="00B2764E" w:rsidRDefault="005155C3" w:rsidP="005155C3">
      <w:pPr>
        <w:tabs>
          <w:tab w:val="num" w:pos="720"/>
        </w:tabs>
        <w:spacing w:line="240" w:lineRule="auto"/>
        <w:ind w:left="284" w:firstLine="0"/>
        <w:rPr>
          <w:lang w:val="en-US"/>
        </w:rPr>
      </w:pPr>
      <w:r w:rsidRPr="00B2764E">
        <w:rPr>
          <w:lang w:val="en-US"/>
        </w:rPr>
        <w:t>00: Thin foil.</w:t>
      </w:r>
    </w:p>
    <w:p w14:paraId="7F8F5DC6" w14:textId="77777777" w:rsidR="005155C3" w:rsidRPr="00B2764E" w:rsidRDefault="005155C3" w:rsidP="005155C3">
      <w:pPr>
        <w:tabs>
          <w:tab w:val="num" w:pos="720"/>
        </w:tabs>
        <w:spacing w:line="240" w:lineRule="auto"/>
        <w:ind w:left="284" w:firstLine="0"/>
        <w:rPr>
          <w:lang w:val="en-US"/>
        </w:rPr>
      </w:pPr>
      <w:r w:rsidRPr="00B2764E">
        <w:rPr>
          <w:lang w:val="en-US"/>
        </w:rPr>
        <w:t>00…+10: Thin chains, foil lumps, small low-conductivity targets.</w:t>
      </w:r>
    </w:p>
    <w:p w14:paraId="3A0D64E0" w14:textId="77777777" w:rsidR="005155C3" w:rsidRPr="00B2764E" w:rsidRDefault="005155C3" w:rsidP="005155C3">
      <w:pPr>
        <w:tabs>
          <w:tab w:val="num" w:pos="720"/>
        </w:tabs>
        <w:spacing w:line="240" w:lineRule="auto"/>
        <w:ind w:left="284" w:firstLine="0"/>
        <w:rPr>
          <w:lang w:val="en-US"/>
        </w:rPr>
      </w:pPr>
      <w:r w:rsidRPr="00B2764E">
        <w:rPr>
          <w:lang w:val="en-US"/>
        </w:rPr>
        <w:t>+20…+40: Small silver coins.</w:t>
      </w:r>
    </w:p>
    <w:p w14:paraId="2EE3A73D" w14:textId="77777777" w:rsidR="005155C3" w:rsidRPr="00B2764E" w:rsidRDefault="005155C3" w:rsidP="005155C3">
      <w:pPr>
        <w:tabs>
          <w:tab w:val="num" w:pos="720"/>
        </w:tabs>
        <w:spacing w:line="240" w:lineRule="auto"/>
        <w:ind w:left="284" w:firstLine="0"/>
        <w:rPr>
          <w:lang w:val="en-US"/>
        </w:rPr>
      </w:pPr>
      <w:r w:rsidRPr="00B2764E">
        <w:rPr>
          <w:lang w:val="en-US"/>
        </w:rPr>
        <w:t>+40…+60: Small copper coins, medium silver coins.</w:t>
      </w:r>
    </w:p>
    <w:p w14:paraId="6E939C09" w14:textId="77777777" w:rsidR="005155C3" w:rsidRPr="00B2764E" w:rsidRDefault="005155C3" w:rsidP="005155C3">
      <w:pPr>
        <w:tabs>
          <w:tab w:val="num" w:pos="720"/>
        </w:tabs>
        <w:spacing w:line="240" w:lineRule="auto"/>
        <w:ind w:left="284" w:firstLine="0"/>
        <w:rPr>
          <w:lang w:val="en-US"/>
        </w:rPr>
      </w:pPr>
      <w:r w:rsidRPr="00B2764E">
        <w:rPr>
          <w:lang w:val="en-US"/>
        </w:rPr>
        <w:t>+60…+80: Large silver coins, medium copper coins.</w:t>
      </w:r>
    </w:p>
    <w:p w14:paraId="2FD5ED0C" w14:textId="77777777" w:rsidR="005155C3" w:rsidRPr="00B2764E" w:rsidRDefault="005155C3" w:rsidP="005155C3">
      <w:pPr>
        <w:tabs>
          <w:tab w:val="num" w:pos="720"/>
        </w:tabs>
        <w:spacing w:line="240" w:lineRule="auto"/>
        <w:ind w:left="284" w:firstLine="0"/>
        <w:rPr>
          <w:lang w:val="en-US"/>
        </w:rPr>
      </w:pPr>
      <w:r w:rsidRPr="00B2764E">
        <w:rPr>
          <w:lang w:val="en-US"/>
        </w:rPr>
        <w:t>+80…+85: Large copper coins.</w:t>
      </w:r>
    </w:p>
    <w:p w14:paraId="3CF3AEDD" w14:textId="77777777" w:rsidR="005155C3" w:rsidRDefault="005155C3" w:rsidP="005155C3">
      <w:pPr>
        <w:tabs>
          <w:tab w:val="num" w:pos="720"/>
        </w:tabs>
        <w:spacing w:line="240" w:lineRule="auto"/>
        <w:ind w:left="284" w:firstLine="0"/>
        <w:rPr>
          <w:lang w:val="en-US"/>
        </w:rPr>
      </w:pPr>
      <w:r w:rsidRPr="00B2764E">
        <w:rPr>
          <w:lang w:val="en-US"/>
        </w:rPr>
        <w:t>+85…+99: Very deep targets "lying on the ground", cold stones, ground phantoms.</w:t>
      </w:r>
    </w:p>
    <w:p w14:paraId="7F45DEF5" w14:textId="77777777" w:rsidR="005155C3" w:rsidRDefault="005155C3" w:rsidP="005155C3">
      <w:pPr>
        <w:spacing w:line="240" w:lineRule="auto"/>
        <w:rPr>
          <w:i/>
          <w:iCs/>
          <w:lang w:val="en-US"/>
        </w:rPr>
      </w:pPr>
    </w:p>
    <w:p w14:paraId="6C714E76" w14:textId="756DB688" w:rsidR="005155C3" w:rsidRPr="005155C3" w:rsidRDefault="005155C3" w:rsidP="005155C3">
      <w:pPr>
        <w:spacing w:line="240" w:lineRule="auto"/>
        <w:rPr>
          <w:lang w:val="en-US"/>
        </w:rPr>
      </w:pPr>
      <w:r>
        <w:rPr>
          <w:i/>
          <w:iCs/>
          <w:lang w:val="en-US"/>
        </w:rPr>
        <w:t>HF-</w:t>
      </w:r>
      <w:r w:rsidRPr="005155C3">
        <w:rPr>
          <w:i/>
          <w:iCs/>
          <w:lang w:val="en-US"/>
        </w:rPr>
        <w:t>based target</w:t>
      </w:r>
      <w:r>
        <w:rPr>
          <w:i/>
          <w:iCs/>
          <w:lang w:val="en-US"/>
        </w:rPr>
        <w:t>s</w:t>
      </w:r>
      <w:r w:rsidRPr="005155C3">
        <w:rPr>
          <w:i/>
          <w:iCs/>
          <w:lang w:val="en-US"/>
        </w:rPr>
        <w:t xml:space="preserve"> usually</w:t>
      </w:r>
      <w:r>
        <w:rPr>
          <w:i/>
          <w:iCs/>
          <w:lang w:val="en-US"/>
        </w:rPr>
        <w:t xml:space="preserve"> have</w:t>
      </w:r>
      <w:r w:rsidRPr="005155C3">
        <w:rPr>
          <w:i/>
          <w:iCs/>
          <w:lang w:val="en-US"/>
        </w:rPr>
        <w:t xml:space="preserve"> higher </w:t>
      </w:r>
      <w:r>
        <w:rPr>
          <w:i/>
          <w:iCs/>
          <w:lang w:val="en-US"/>
        </w:rPr>
        <w:t xml:space="preserve">VDI </w:t>
      </w:r>
      <w:r w:rsidRPr="005155C3">
        <w:rPr>
          <w:i/>
          <w:iCs/>
          <w:lang w:val="en-US"/>
        </w:rPr>
        <w:t>than</w:t>
      </w:r>
      <w:r>
        <w:rPr>
          <w:i/>
          <w:iCs/>
          <w:lang w:val="en-US"/>
        </w:rPr>
        <w:t xml:space="preserve"> LF-</w:t>
      </w:r>
      <w:r w:rsidRPr="005155C3">
        <w:rPr>
          <w:i/>
          <w:iCs/>
          <w:lang w:val="en-US"/>
        </w:rPr>
        <w:t xml:space="preserve">based </w:t>
      </w:r>
      <w:r>
        <w:rPr>
          <w:i/>
          <w:iCs/>
          <w:lang w:val="en-US"/>
        </w:rPr>
        <w:t>ones</w:t>
      </w:r>
      <w:r w:rsidRPr="005155C3">
        <w:rPr>
          <w:i/>
          <w:iCs/>
          <w:lang w:val="en-US"/>
        </w:rPr>
        <w:t>.</w:t>
      </w:r>
    </w:p>
    <w:p w14:paraId="51DBF7E2" w14:textId="77777777" w:rsidR="005155C3" w:rsidRPr="005155C3" w:rsidRDefault="005155C3" w:rsidP="005155C3">
      <w:pPr>
        <w:spacing w:line="240" w:lineRule="auto"/>
        <w:ind w:left="720" w:firstLine="0"/>
        <w:rPr>
          <w:lang w:val="en-US"/>
        </w:rPr>
      </w:pPr>
    </w:p>
    <w:p w14:paraId="60015294" w14:textId="6B3F9592" w:rsidR="005155C3" w:rsidRPr="005155C3" w:rsidRDefault="005155C3" w:rsidP="005155C3">
      <w:pPr>
        <w:spacing w:line="240" w:lineRule="auto"/>
        <w:ind w:right="373"/>
        <w:rPr>
          <w:lang w:val="en-US"/>
        </w:rPr>
      </w:pPr>
      <w:r w:rsidRPr="005155C3">
        <w:rPr>
          <w:lang w:val="en-US"/>
        </w:rPr>
        <w:t xml:space="preserve">** "Higher" in mathematical terms. That is, -40 is a higher VDI in the </w:t>
      </w:r>
      <w:r>
        <w:rPr>
          <w:lang w:val="en-US"/>
        </w:rPr>
        <w:t>ferrous</w:t>
      </w:r>
      <w:r w:rsidRPr="005155C3">
        <w:rPr>
          <w:lang w:val="en-US"/>
        </w:rPr>
        <w:t xml:space="preserve"> sector </w:t>
      </w:r>
      <w:r>
        <w:rPr>
          <w:lang w:val="en-US"/>
        </w:rPr>
        <w:t>(</w:t>
      </w:r>
      <w:r w:rsidRPr="005155C3">
        <w:rPr>
          <w:lang w:val="en-US"/>
        </w:rPr>
        <w:t>-99…00</w:t>
      </w:r>
      <w:r>
        <w:rPr>
          <w:lang w:val="en-US"/>
        </w:rPr>
        <w:t>)</w:t>
      </w:r>
      <w:r w:rsidRPr="005155C3">
        <w:rPr>
          <w:lang w:val="en-US"/>
        </w:rPr>
        <w:t xml:space="preserve"> than -80. And +80 is a higher VDI in the non-ferrous sector 00…+99 than +40.*</w:t>
      </w:r>
    </w:p>
    <w:p w14:paraId="44F06DFD" w14:textId="0BBE6E1A" w:rsidR="005155C3" w:rsidRPr="005155C3" w:rsidRDefault="005155C3" w:rsidP="00C11208">
      <w:pPr>
        <w:pStyle w:val="a7"/>
        <w:numPr>
          <w:ilvl w:val="0"/>
          <w:numId w:val="1"/>
        </w:numPr>
        <w:tabs>
          <w:tab w:val="left" w:pos="284"/>
          <w:tab w:val="left" w:pos="426"/>
        </w:tabs>
        <w:spacing w:after="43" w:line="240" w:lineRule="auto"/>
        <w:ind w:left="709" w:hanging="709"/>
        <w:rPr>
          <w:lang w:val="en-US"/>
        </w:rPr>
      </w:pPr>
      <w:r w:rsidRPr="005155C3">
        <w:rPr>
          <w:b/>
          <w:bCs/>
          <w:lang w:val="en-US"/>
        </w:rPr>
        <w:t>Signal Rating (HF) (00…99)</w:t>
      </w:r>
      <w:r w:rsidRPr="005155C3">
        <w:rPr>
          <w:lang w:val="en-US"/>
        </w:rPr>
        <w:t> – Strength of the target signal on </w:t>
      </w:r>
      <w:r w:rsidRPr="005155C3">
        <w:rPr>
          <w:b/>
          <w:bCs/>
          <w:lang w:val="en-US"/>
        </w:rPr>
        <w:t>high frequency</w:t>
      </w:r>
      <w:r w:rsidRPr="005155C3">
        <w:rPr>
          <w:lang w:val="en-US"/>
        </w:rPr>
        <w:t>.</w:t>
      </w:r>
    </w:p>
    <w:p w14:paraId="56B868D0" w14:textId="77777777" w:rsidR="005155C3" w:rsidRDefault="005155C3" w:rsidP="00C11208">
      <w:pPr>
        <w:pStyle w:val="a7"/>
        <w:numPr>
          <w:ilvl w:val="0"/>
          <w:numId w:val="1"/>
        </w:numPr>
        <w:tabs>
          <w:tab w:val="left" w:pos="284"/>
          <w:tab w:val="left" w:pos="426"/>
        </w:tabs>
        <w:spacing w:after="43" w:line="240" w:lineRule="auto"/>
        <w:ind w:left="709" w:hanging="709"/>
        <w:rPr>
          <w:lang w:val="en-US"/>
        </w:rPr>
      </w:pPr>
      <w:r w:rsidRPr="005155C3">
        <w:rPr>
          <w:b/>
          <w:bCs/>
          <w:lang w:val="en-US"/>
        </w:rPr>
        <w:t>Signal Rating (LF) (00…99)</w:t>
      </w:r>
      <w:r w:rsidRPr="005155C3">
        <w:rPr>
          <w:lang w:val="en-US"/>
        </w:rPr>
        <w:t> – Strength of the target signal on </w:t>
      </w:r>
      <w:r w:rsidRPr="005155C3">
        <w:rPr>
          <w:b/>
          <w:bCs/>
          <w:lang w:val="en-US"/>
        </w:rPr>
        <w:t>low frequency</w:t>
      </w:r>
      <w:r w:rsidRPr="005155C3">
        <w:rPr>
          <w:lang w:val="en-US"/>
        </w:rPr>
        <w:t>.</w:t>
      </w:r>
    </w:p>
    <w:p w14:paraId="4A492E79" w14:textId="77777777" w:rsidR="005155C3" w:rsidRDefault="005155C3" w:rsidP="005155C3">
      <w:pPr>
        <w:tabs>
          <w:tab w:val="left" w:pos="284"/>
          <w:tab w:val="left" w:pos="426"/>
        </w:tabs>
        <w:spacing w:after="43" w:line="240" w:lineRule="auto"/>
        <w:rPr>
          <w:lang w:val="en-US"/>
        </w:rPr>
      </w:pPr>
    </w:p>
    <w:p w14:paraId="00AF47BB" w14:textId="77777777" w:rsidR="005155C3" w:rsidRPr="00B2764E" w:rsidRDefault="005155C3" w:rsidP="002A72B7">
      <w:pPr>
        <w:tabs>
          <w:tab w:val="left" w:pos="284"/>
          <w:tab w:val="left" w:pos="426"/>
        </w:tabs>
        <w:spacing w:after="43" w:line="240" w:lineRule="auto"/>
        <w:ind w:left="720" w:firstLine="0"/>
        <w:rPr>
          <w:lang w:val="en-US"/>
        </w:rPr>
      </w:pPr>
    </w:p>
    <w:p w14:paraId="5F5F8A1A" w14:textId="733C678F" w:rsidR="005155C3" w:rsidRPr="005155C3" w:rsidRDefault="005155C3" w:rsidP="005155C3">
      <w:pPr>
        <w:tabs>
          <w:tab w:val="left" w:pos="284"/>
          <w:tab w:val="left" w:pos="426"/>
        </w:tabs>
        <w:spacing w:after="43" w:line="240" w:lineRule="auto"/>
        <w:rPr>
          <w:lang w:val="en-US"/>
        </w:rPr>
      </w:pPr>
      <w:r w:rsidRPr="005155C3">
        <w:rPr>
          <w:lang w:val="en-US"/>
        </w:rPr>
        <w:lastRenderedPageBreak/>
        <w:t>The</w:t>
      </w:r>
      <w:r>
        <w:rPr>
          <w:lang w:val="en-US"/>
        </w:rPr>
        <w:t xml:space="preserve"> metal detector</w:t>
      </w:r>
      <w:r w:rsidRPr="005155C3">
        <w:rPr>
          <w:lang w:val="en-US"/>
        </w:rPr>
        <w:t xml:space="preserve"> </w:t>
      </w:r>
      <w:r>
        <w:rPr>
          <w:lang w:val="en-US"/>
        </w:rPr>
        <w:t xml:space="preserve">target signal </w:t>
      </w:r>
      <w:r w:rsidRPr="005155C3">
        <w:rPr>
          <w:lang w:val="en-US"/>
        </w:rPr>
        <w:t>strength. Targets at the limit of sensitivity have a rating close to 00. Targets on the surface or large shallow ones have a rating close to 99.</w:t>
      </w:r>
    </w:p>
    <w:p w14:paraId="6F41F7FC" w14:textId="77777777" w:rsidR="005155C3" w:rsidRPr="005155C3" w:rsidRDefault="005155C3" w:rsidP="007C62A5">
      <w:pPr>
        <w:tabs>
          <w:tab w:val="left" w:pos="284"/>
          <w:tab w:val="left" w:pos="426"/>
          <w:tab w:val="left" w:pos="1418"/>
        </w:tabs>
        <w:spacing w:after="43" w:line="240" w:lineRule="auto"/>
        <w:rPr>
          <w:lang w:val="en-US"/>
        </w:rPr>
      </w:pPr>
      <w:r w:rsidRPr="005155C3">
        <w:rPr>
          <w:lang w:val="en-US"/>
        </w:rPr>
        <w:t>The rating by frequencies depends on the size and conductivity of the targets. For low and medium conductivity non-ferrous targets, the rating on high frequency is always greater than on low frequency. For iron, it's usually the opposite: the rating on low frequency is greater than or equal to the rating on high frequency.</w:t>
      </w:r>
    </w:p>
    <w:p w14:paraId="50D38378" w14:textId="059050DA" w:rsidR="005155C3" w:rsidRPr="007C62A5" w:rsidRDefault="005155C3" w:rsidP="00C11208">
      <w:pPr>
        <w:pStyle w:val="a7"/>
        <w:numPr>
          <w:ilvl w:val="0"/>
          <w:numId w:val="1"/>
        </w:numPr>
        <w:tabs>
          <w:tab w:val="left" w:pos="284"/>
          <w:tab w:val="left" w:pos="426"/>
        </w:tabs>
        <w:spacing w:after="43" w:line="240" w:lineRule="auto"/>
        <w:ind w:left="426" w:hanging="284"/>
        <w:rPr>
          <w:lang w:val="ru-RU"/>
        </w:rPr>
      </w:pPr>
      <w:r w:rsidRPr="007C62A5">
        <w:rPr>
          <w:b/>
          <w:bCs/>
          <w:lang w:val="en-US"/>
        </w:rPr>
        <w:t>Ti1 (Target index 1) (000…999)</w:t>
      </w:r>
      <w:r w:rsidRPr="007C62A5">
        <w:rPr>
          <w:lang w:val="en-US"/>
        </w:rPr>
        <w:t> - Two-frequency Target Index. Provides information about the combination of the target's size and conductivity. The </w:t>
      </w:r>
      <w:r w:rsidRPr="007C62A5">
        <w:rPr>
          <w:b/>
          <w:bCs/>
          <w:lang w:val="en-US"/>
        </w:rPr>
        <w:t>smaller the target and the lower its conductivity, the higher its Ti1 value</w:t>
      </w:r>
      <w:r w:rsidRPr="007C62A5">
        <w:rPr>
          <w:lang w:val="en-US"/>
        </w:rPr>
        <w:t>. Conversely, the </w:t>
      </w:r>
      <w:r w:rsidRPr="007C62A5">
        <w:rPr>
          <w:b/>
          <w:bCs/>
          <w:lang w:val="en-US"/>
        </w:rPr>
        <w:t>larger the target and the more conductive its metal, the lower its Ti1 value</w:t>
      </w:r>
      <w:r w:rsidRPr="007C62A5">
        <w:rPr>
          <w:lang w:val="en-US"/>
        </w:rPr>
        <w:t xml:space="preserve">. </w:t>
      </w:r>
      <w:r w:rsidRPr="007C62A5">
        <w:rPr>
          <w:lang w:val="ru-RU"/>
        </w:rPr>
        <w:t>For example:</w:t>
      </w:r>
    </w:p>
    <w:p w14:paraId="5215FDA6" w14:textId="77777777" w:rsidR="007C62A5" w:rsidRPr="007C62A5" w:rsidRDefault="007C62A5" w:rsidP="00C11208">
      <w:pPr>
        <w:pStyle w:val="a7"/>
        <w:numPr>
          <w:ilvl w:val="1"/>
          <w:numId w:val="21"/>
        </w:numPr>
        <w:rPr>
          <w:lang w:val="ru-RU"/>
        </w:rPr>
      </w:pPr>
      <w:r w:rsidRPr="007C62A5">
        <w:rPr>
          <w:lang w:val="ru-RU"/>
        </w:rPr>
        <w:t>Thin gold chain – Ti1 = 750</w:t>
      </w:r>
    </w:p>
    <w:p w14:paraId="30B097AE" w14:textId="77777777" w:rsidR="007C62A5" w:rsidRPr="007C62A5" w:rsidRDefault="007C62A5" w:rsidP="00C11208">
      <w:pPr>
        <w:pStyle w:val="a7"/>
        <w:numPr>
          <w:ilvl w:val="1"/>
          <w:numId w:val="21"/>
        </w:numPr>
        <w:rPr>
          <w:lang w:val="ru-RU"/>
        </w:rPr>
      </w:pPr>
      <w:r w:rsidRPr="007C62A5">
        <w:rPr>
          <w:lang w:val="ru-RU"/>
        </w:rPr>
        <w:t>Small cross – Ti1 = 450</w:t>
      </w:r>
    </w:p>
    <w:p w14:paraId="01B7C7E7" w14:textId="77777777" w:rsidR="007C62A5" w:rsidRPr="007C62A5" w:rsidRDefault="007C62A5" w:rsidP="00C11208">
      <w:pPr>
        <w:pStyle w:val="a7"/>
        <w:numPr>
          <w:ilvl w:val="1"/>
          <w:numId w:val="21"/>
        </w:numPr>
        <w:rPr>
          <w:lang w:val="ru-RU"/>
        </w:rPr>
      </w:pPr>
      <w:r w:rsidRPr="007C62A5">
        <w:rPr>
          <w:lang w:val="ru-RU"/>
        </w:rPr>
        <w:t>Small coin – Ti1 = 350-270</w:t>
      </w:r>
    </w:p>
    <w:p w14:paraId="027CACA8" w14:textId="77777777" w:rsidR="007C62A5" w:rsidRPr="007C62A5" w:rsidRDefault="007C62A5" w:rsidP="00C11208">
      <w:pPr>
        <w:pStyle w:val="a7"/>
        <w:numPr>
          <w:ilvl w:val="1"/>
          <w:numId w:val="21"/>
        </w:numPr>
        <w:rPr>
          <w:lang w:val="ru-RU"/>
        </w:rPr>
      </w:pPr>
      <w:r w:rsidRPr="007C62A5">
        <w:rPr>
          <w:lang w:val="ru-RU"/>
        </w:rPr>
        <w:t>Wrought nail – Ti1 = 110</w:t>
      </w:r>
    </w:p>
    <w:p w14:paraId="03F8644E" w14:textId="77777777" w:rsidR="007C62A5" w:rsidRPr="007C62A5" w:rsidRDefault="007C62A5" w:rsidP="00C11208">
      <w:pPr>
        <w:pStyle w:val="a7"/>
        <w:numPr>
          <w:ilvl w:val="1"/>
          <w:numId w:val="21"/>
        </w:numPr>
        <w:rPr>
          <w:lang w:val="ru-RU"/>
        </w:rPr>
      </w:pPr>
      <w:r w:rsidRPr="007C62A5">
        <w:rPr>
          <w:lang w:val="ru-RU"/>
        </w:rPr>
        <w:t>Large copper coin – Ti1 = 020-040</w:t>
      </w:r>
    </w:p>
    <w:p w14:paraId="6B2CC272" w14:textId="7834A76C" w:rsidR="007C62A5" w:rsidRDefault="007C62A5" w:rsidP="007C62A5">
      <w:pPr>
        <w:rPr>
          <w:lang w:val="en-US"/>
        </w:rPr>
      </w:pPr>
      <w:r>
        <w:rPr>
          <w:lang w:val="en-US"/>
        </w:rPr>
        <w:t>Used</w:t>
      </w:r>
      <w:r w:rsidRPr="007C62A5">
        <w:rPr>
          <w:lang w:val="en-US"/>
        </w:rPr>
        <w:t xml:space="preserve"> for detecting small non-ferrous targets shifted into the "suspicious iron" sector (See Ti1 Filter in the "AM" Menu. Discrimination menu).</w:t>
      </w:r>
    </w:p>
    <w:p w14:paraId="1712B113" w14:textId="77777777" w:rsidR="007C62A5" w:rsidRPr="00B2764E" w:rsidRDefault="007C62A5" w:rsidP="007C62A5">
      <w:pPr>
        <w:rPr>
          <w:lang w:val="en-US"/>
        </w:rPr>
      </w:pPr>
    </w:p>
    <w:p w14:paraId="1F826870" w14:textId="246E6343" w:rsidR="007C62A5" w:rsidRPr="007C62A5" w:rsidRDefault="007C62A5" w:rsidP="007C62A5">
      <w:pPr>
        <w:ind w:left="360" w:firstLine="0"/>
        <w:rPr>
          <w:lang w:val="en-US"/>
        </w:rPr>
      </w:pPr>
      <w:r w:rsidRPr="007C62A5">
        <w:rPr>
          <w:b/>
          <w:bCs/>
          <w:lang w:val="en-US"/>
        </w:rPr>
        <w:t>(!)</w:t>
      </w:r>
      <w:r w:rsidRPr="007C62A5">
        <w:rPr>
          <w:lang w:val="en-US"/>
        </w:rPr>
        <w:t> The Ti1 of the same targets may vary slightly when using searchcoils with different frequency pairs.</w:t>
      </w:r>
    </w:p>
    <w:p w14:paraId="7F4F6CB2" w14:textId="77777777" w:rsidR="007C62A5" w:rsidRDefault="007C62A5" w:rsidP="007C62A5">
      <w:pPr>
        <w:rPr>
          <w:lang w:val="en-US"/>
        </w:rPr>
      </w:pPr>
    </w:p>
    <w:p w14:paraId="2121D5D4" w14:textId="77777777" w:rsidR="007C62A5" w:rsidRPr="007C62A5" w:rsidRDefault="007C62A5" w:rsidP="007C62A5">
      <w:pPr>
        <w:rPr>
          <w:lang w:val="en-US"/>
        </w:rPr>
      </w:pPr>
      <w:r>
        <w:rPr>
          <w:lang w:val="en-US"/>
        </w:rPr>
        <w:t xml:space="preserve"> </w:t>
      </w:r>
      <w:r w:rsidRPr="007C62A5">
        <w:rPr>
          <w:b/>
          <w:bCs/>
          <w:lang w:val="en-US"/>
        </w:rPr>
        <w:t>Ti2 (Target index 2) (000…999)</w:t>
      </w:r>
      <w:r w:rsidRPr="007C62A5">
        <w:rPr>
          <w:lang w:val="en-US"/>
        </w:rPr>
        <w:t> – Additional two-frequency Target Index. When compared with the main Ti1, it can, with experience, provide clarifying information about the target's nature.</w:t>
      </w:r>
    </w:p>
    <w:p w14:paraId="2A14F751" w14:textId="77777777" w:rsidR="007C62A5" w:rsidRPr="007C62A5" w:rsidRDefault="007C62A5" w:rsidP="00C11208">
      <w:pPr>
        <w:numPr>
          <w:ilvl w:val="1"/>
          <w:numId w:val="22"/>
        </w:numPr>
        <w:tabs>
          <w:tab w:val="clear" w:pos="1440"/>
        </w:tabs>
        <w:ind w:left="426" w:hanging="22"/>
        <w:rPr>
          <w:i/>
          <w:iCs/>
          <w:lang w:val="en-US"/>
        </w:rPr>
      </w:pPr>
      <w:r w:rsidRPr="007C62A5">
        <w:rPr>
          <w:b/>
          <w:bCs/>
          <w:i/>
          <w:iCs/>
          <w:lang w:val="en-US"/>
        </w:rPr>
        <w:t>(!)</w:t>
      </w:r>
      <w:r w:rsidRPr="007C62A5">
        <w:rPr>
          <w:i/>
          <w:iCs/>
          <w:lang w:val="en-US"/>
        </w:rPr>
        <w:t> For iron targets, Ti1 and Ti2 most often have the same value. A clear difference between them can sometimes indicate a non-ferrous nature of the target. Experiment, remember by digging, build a database of such differences.</w:t>
      </w:r>
    </w:p>
    <w:p w14:paraId="09E3AB0E" w14:textId="016094FA" w:rsidR="007C62A5" w:rsidRPr="007C62A5" w:rsidRDefault="007C62A5" w:rsidP="007C62A5">
      <w:pPr>
        <w:rPr>
          <w:lang w:val="en-US"/>
        </w:rPr>
      </w:pPr>
    </w:p>
    <w:p w14:paraId="6236E26B" w14:textId="419EAEE9" w:rsidR="007C62A5" w:rsidRPr="007C62A5" w:rsidRDefault="007C62A5" w:rsidP="00C11208">
      <w:pPr>
        <w:pStyle w:val="a7"/>
        <w:numPr>
          <w:ilvl w:val="0"/>
          <w:numId w:val="1"/>
        </w:numPr>
        <w:ind w:left="709" w:hanging="425"/>
        <w:rPr>
          <w:b/>
          <w:sz w:val="20"/>
          <w:szCs w:val="20"/>
          <w:lang w:val="en-US"/>
        </w:rPr>
      </w:pPr>
      <w:r w:rsidRPr="007C62A5">
        <w:rPr>
          <w:b/>
          <w:bCs/>
          <w:sz w:val="20"/>
          <w:szCs w:val="20"/>
          <w:lang w:val="en-US"/>
        </w:rPr>
        <w:t>PRC (Probability coefficient) (0000…9999)</w:t>
      </w:r>
      <w:r w:rsidRPr="007C62A5">
        <w:rPr>
          <w:b/>
          <w:sz w:val="20"/>
          <w:szCs w:val="20"/>
          <w:lang w:val="en-US"/>
        </w:rPr>
        <w:t xml:space="preserve"> – </w:t>
      </w:r>
      <w:r w:rsidRPr="007C62A5">
        <w:rPr>
          <w:bCs/>
          <w:sz w:val="20"/>
          <w:szCs w:val="20"/>
          <w:lang w:val="en-US"/>
        </w:rPr>
        <w:t xml:space="preserve">Target "Probability coefficient". Helps, if necessary, to </w:t>
      </w:r>
      <w:r>
        <w:rPr>
          <w:bCs/>
          <w:sz w:val="20"/>
          <w:szCs w:val="20"/>
          <w:lang w:val="en-US"/>
        </w:rPr>
        <w:t>distinguish between metallic targets’</w:t>
      </w:r>
      <w:r w:rsidRPr="007C62A5">
        <w:rPr>
          <w:bCs/>
          <w:sz w:val="20"/>
          <w:szCs w:val="20"/>
          <w:lang w:val="en-US"/>
        </w:rPr>
        <w:t xml:space="preserve"> signals from clear metallic targets from signals of potentially non-metallic origin. Clear signals from metallic targets most often have a PRC of no more than 100. At the same time, signals from</w:t>
      </w:r>
      <w:r>
        <w:rPr>
          <w:bCs/>
          <w:sz w:val="20"/>
          <w:szCs w:val="20"/>
          <w:lang w:val="en-US"/>
        </w:rPr>
        <w:t xml:space="preserve"> </w:t>
      </w:r>
      <w:r w:rsidRPr="007C62A5">
        <w:rPr>
          <w:bCs/>
          <w:sz w:val="20"/>
          <w:szCs w:val="20"/>
          <w:lang w:val="en-US"/>
        </w:rPr>
        <w:t>coil bumps, electrical interference, false ground signals, and signals from stones can sometimes have a PRC from several hundred to several thousand. By assessing the PRC value of such interfering signals on the metal detector's screen, you can use the PRC Filter (See "M1" Menu, Filters menu) to prevent the device from sounding such signals.</w:t>
      </w:r>
    </w:p>
    <w:p w14:paraId="75B1E71C" w14:textId="08D2710C" w:rsidR="0018164E" w:rsidRPr="007C62A5" w:rsidRDefault="007C62A5" w:rsidP="007C62A5">
      <w:pPr>
        <w:ind w:left="426" w:firstLine="0"/>
        <w:rPr>
          <w:b/>
          <w:i/>
          <w:lang w:val="en-US"/>
        </w:rPr>
      </w:pPr>
      <w:r w:rsidRPr="007C62A5">
        <w:rPr>
          <w:b/>
          <w:bCs/>
          <w:i/>
          <w:iCs/>
          <w:lang w:val="en-US"/>
        </w:rPr>
        <w:t>(!) Remember: the weaker the target signal and the stronger the ground signal, the higher the probability that the PRC of metallic targets can greatly increase, and these targets may be rejected by a low PRC Filter setting.</w:t>
      </w:r>
      <w:r w:rsidRPr="007C62A5">
        <w:rPr>
          <w:b/>
          <w:i/>
          <w:lang w:val="en-US"/>
        </w:rPr>
        <w:t xml:space="preserve"> </w:t>
      </w:r>
    </w:p>
    <w:p w14:paraId="2A569D4B" w14:textId="77777777" w:rsidR="004C7A84" w:rsidRDefault="004C7A84">
      <w:pPr>
        <w:rPr>
          <w:b/>
          <w:color w:val="000000"/>
          <w:sz w:val="28"/>
          <w:szCs w:val="28"/>
          <w:lang w:val="en-US"/>
        </w:rPr>
      </w:pPr>
      <w:bookmarkStart w:id="29" w:name="_kv5ozz1o7gp1" w:colFirst="0" w:colLast="0"/>
      <w:bookmarkEnd w:id="29"/>
      <w:r>
        <w:rPr>
          <w:lang w:val="en-US"/>
        </w:rPr>
        <w:br w:type="page"/>
      </w:r>
    </w:p>
    <w:p w14:paraId="44FC1116" w14:textId="7F20D9F6" w:rsidR="0018164E" w:rsidRPr="007C62A5" w:rsidRDefault="004C7A84">
      <w:pPr>
        <w:pStyle w:val="1"/>
        <w:spacing w:before="120" w:after="120"/>
        <w:ind w:left="11" w:right="6" w:hanging="11"/>
        <w:rPr>
          <w:lang w:val="en-US"/>
        </w:rPr>
      </w:pPr>
      <w:r>
        <w:rPr>
          <w:lang w:val="en-US"/>
        </w:rPr>
        <w:lastRenderedPageBreak/>
        <w:t>Firmware</w:t>
      </w:r>
      <w:r w:rsidR="007C62A5">
        <w:rPr>
          <w:lang w:val="en-US"/>
        </w:rPr>
        <w:t xml:space="preserve"> update</w:t>
      </w:r>
    </w:p>
    <w:p w14:paraId="27B01BE5" w14:textId="77777777" w:rsidR="004C7A84" w:rsidRPr="004C7A84" w:rsidRDefault="004C7A84" w:rsidP="004C7A84">
      <w:pPr>
        <w:spacing w:after="160" w:line="259" w:lineRule="auto"/>
        <w:ind w:left="0" w:firstLine="708"/>
        <w:rPr>
          <w:lang w:val="en-US"/>
        </w:rPr>
      </w:pPr>
      <w:r w:rsidRPr="004C7A84">
        <w:rPr>
          <w:lang w:val="en-US"/>
        </w:rPr>
        <w:t>The Intronik STF metal detector features a remote firmware update function. A special USB programmer cable is included for this purpose.</w:t>
      </w:r>
    </w:p>
    <w:p w14:paraId="2A2AD7CA" w14:textId="77777777" w:rsidR="004C7A84" w:rsidRPr="004C7A84" w:rsidRDefault="004C7A84" w:rsidP="004C7A84">
      <w:pPr>
        <w:spacing w:after="160" w:line="259" w:lineRule="auto"/>
        <w:ind w:left="0" w:firstLine="708"/>
        <w:rPr>
          <w:lang w:val="en-US"/>
        </w:rPr>
      </w:pPr>
      <w:r w:rsidRPr="004C7A84">
        <w:rPr>
          <w:lang w:val="en-US"/>
        </w:rPr>
        <w:t>The procedure for updating the device firmware is as follows:</w:t>
      </w:r>
    </w:p>
    <w:p w14:paraId="785B7E09" w14:textId="1478BB84" w:rsidR="0052488D" w:rsidRPr="0052488D" w:rsidRDefault="004C7A84" w:rsidP="0052488D">
      <w:pPr>
        <w:numPr>
          <w:ilvl w:val="0"/>
          <w:numId w:val="23"/>
        </w:numPr>
        <w:spacing w:after="160" w:line="259" w:lineRule="auto"/>
        <w:ind w:left="0" w:firstLine="0"/>
        <w:jc w:val="left"/>
        <w:rPr>
          <w:lang w:val="en-US"/>
        </w:rPr>
      </w:pPr>
      <w:r w:rsidRPr="004C7A84">
        <w:rPr>
          <w:lang w:val="en-US"/>
        </w:rPr>
        <w:t>Download the special update program - </w:t>
      </w:r>
      <w:r w:rsidRPr="004C7A84">
        <w:rPr>
          <w:b/>
          <w:bCs/>
          <w:lang w:val="en-US"/>
        </w:rPr>
        <w:t>AKA Updater</w:t>
      </w:r>
      <w:r w:rsidRPr="004C7A84">
        <w:rPr>
          <w:lang w:val="en-US"/>
        </w:rPr>
        <w:t> at</w:t>
      </w:r>
      <w:r>
        <w:rPr>
          <w:noProof/>
        </w:rPr>
        <w:drawing>
          <wp:anchor distT="0" distB="0" distL="114300" distR="114300" simplePos="0" relativeHeight="251732992" behindDoc="0" locked="0" layoutInCell="1" hidden="0" allowOverlap="1" wp14:anchorId="046EF42F" wp14:editId="2F9A73DC">
            <wp:simplePos x="0" y="0"/>
            <wp:positionH relativeFrom="column">
              <wp:posOffset>2984500</wp:posOffset>
            </wp:positionH>
            <wp:positionV relativeFrom="paragraph">
              <wp:posOffset>20320</wp:posOffset>
            </wp:positionV>
            <wp:extent cx="1738630" cy="1156970"/>
            <wp:effectExtent l="0" t="0" r="0" b="0"/>
            <wp:wrapSquare wrapText="bothSides" distT="0" distB="0" distL="114300" distR="114300"/>
            <wp:docPr id="10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6"/>
                    <a:srcRect/>
                    <a:stretch>
                      <a:fillRect/>
                    </a:stretch>
                  </pic:blipFill>
                  <pic:spPr>
                    <a:xfrm>
                      <a:off x="0" y="0"/>
                      <a:ext cx="1738630" cy="1156970"/>
                    </a:xfrm>
                    <a:prstGeom prst="rect">
                      <a:avLst/>
                    </a:prstGeom>
                    <a:ln/>
                  </pic:spPr>
                </pic:pic>
              </a:graphicData>
            </a:graphic>
          </wp:anchor>
        </w:drawing>
      </w:r>
      <w:r w:rsidR="0052488D" w:rsidRPr="0052488D">
        <w:rPr>
          <w:lang w:val="en-US"/>
        </w:rPr>
        <w:t xml:space="preserve"> </w:t>
      </w:r>
      <w:hyperlink r:id="rId87" w:history="1">
        <w:r w:rsidR="0052488D" w:rsidRPr="0052488D">
          <w:rPr>
            <w:rStyle w:val="a6"/>
            <w:lang w:val="en-US"/>
          </w:rPr>
          <w:t>https://aka-md.com/catalog/mdetector/intronik/intronik-stf/</w:t>
        </w:r>
      </w:hyperlink>
    </w:p>
    <w:p w14:paraId="02843C89" w14:textId="5A1BD231" w:rsidR="004C7A84" w:rsidRPr="004C7A84" w:rsidRDefault="004C7A84" w:rsidP="00C11208">
      <w:pPr>
        <w:numPr>
          <w:ilvl w:val="0"/>
          <w:numId w:val="23"/>
        </w:numPr>
        <w:spacing w:after="160" w:line="259" w:lineRule="auto"/>
        <w:ind w:left="0" w:firstLine="0"/>
        <w:rPr>
          <w:lang w:val="en-US"/>
        </w:rPr>
      </w:pPr>
      <w:r w:rsidRPr="004C7A84">
        <w:rPr>
          <w:color w:val="000000"/>
          <w:lang w:val="en-US"/>
        </w:rPr>
        <w:t xml:space="preserve"> and place it on your computer's Desktop.</w:t>
      </w:r>
    </w:p>
    <w:p w14:paraId="4AAEFBC6" w14:textId="5FB4E665" w:rsidR="004C7A84" w:rsidRPr="0052488D" w:rsidRDefault="004C7A84" w:rsidP="0033040C">
      <w:pPr>
        <w:numPr>
          <w:ilvl w:val="0"/>
          <w:numId w:val="23"/>
        </w:numPr>
        <w:spacing w:after="160" w:line="259" w:lineRule="auto"/>
        <w:ind w:left="0" w:firstLine="0"/>
        <w:rPr>
          <w:color w:val="0000FF"/>
          <w:u w:val="single"/>
          <w:lang w:val="en-US"/>
        </w:rPr>
      </w:pPr>
      <w:r w:rsidRPr="0052488D">
        <w:rPr>
          <w:lang w:val="en-US"/>
        </w:rPr>
        <w:t xml:space="preserve">Download the firmware update file at </w:t>
      </w:r>
      <w:hyperlink r:id="rId88" w:history="1">
        <w:r w:rsidR="0052488D" w:rsidRPr="0052488D">
          <w:rPr>
            <w:rStyle w:val="a6"/>
            <w:lang w:val="en-US"/>
          </w:rPr>
          <w:t>https://aka-md.com/catalog/mdetector/intronik/intronik-stf/</w:t>
        </w:r>
      </w:hyperlink>
      <w:r w:rsidRPr="0052488D">
        <w:rPr>
          <w:color w:val="0000FF"/>
          <w:lang w:val="en-US"/>
        </w:rPr>
        <w:t xml:space="preserve"> </w:t>
      </w:r>
      <w:r w:rsidRPr="0052488D">
        <w:rPr>
          <w:lang w:val="en-US"/>
        </w:rPr>
        <w:t> and put it in a separate folder, for example, named "Intronik".</w:t>
      </w:r>
    </w:p>
    <w:p w14:paraId="103B273E" w14:textId="18D11165" w:rsidR="0052488D" w:rsidRPr="0052488D" w:rsidRDefault="004C7A84" w:rsidP="00C11208">
      <w:pPr>
        <w:numPr>
          <w:ilvl w:val="0"/>
          <w:numId w:val="23"/>
        </w:numPr>
        <w:spacing w:after="160" w:line="259" w:lineRule="auto"/>
        <w:ind w:left="0" w:firstLine="0"/>
        <w:rPr>
          <w:color w:val="0000FF"/>
          <w:u w:val="single"/>
          <w:lang w:val="en-US"/>
        </w:rPr>
      </w:pPr>
      <w:r w:rsidRPr="004C7A84">
        <w:rPr>
          <w:color w:val="000000"/>
          <w:lang w:val="en-US"/>
        </w:rPr>
        <w:t>Insert the USB programmer cable into the computer's USB port. Upon first connection, the computer will need to install a driver for the new device. This usually happens automatically. If it does not, and the driver was not automatically found on your computer, download it from</w:t>
      </w:r>
      <w:r>
        <w:rPr>
          <w:color w:val="000000"/>
          <w:lang w:val="en-US"/>
        </w:rPr>
        <w:t xml:space="preserve"> </w:t>
      </w:r>
      <w:hyperlink r:id="rId89" w:history="1">
        <w:r w:rsidR="0052488D" w:rsidRPr="00FE1C19">
          <w:rPr>
            <w:rStyle w:val="a6"/>
            <w:lang w:val="en-US"/>
          </w:rPr>
          <w:t>https://aka-md.com/catalog/mdetector/intronik/intronik-stf/</w:t>
        </w:r>
      </w:hyperlink>
    </w:p>
    <w:p w14:paraId="4DF3D84A" w14:textId="66CA9759" w:rsidR="004C7A84" w:rsidRPr="0052488D" w:rsidRDefault="004C7A84" w:rsidP="0052488D">
      <w:pPr>
        <w:tabs>
          <w:tab w:val="num" w:pos="720"/>
        </w:tabs>
        <w:spacing w:after="160" w:line="259" w:lineRule="auto"/>
        <w:ind w:left="0" w:firstLine="0"/>
        <w:rPr>
          <w:color w:val="000000"/>
          <w:lang w:val="en-US"/>
        </w:rPr>
      </w:pPr>
      <w:r>
        <w:rPr>
          <w:noProof/>
        </w:rPr>
        <w:drawing>
          <wp:anchor distT="0" distB="0" distL="114300" distR="114300" simplePos="0" relativeHeight="251734016" behindDoc="0" locked="0" layoutInCell="1" hidden="0" allowOverlap="1" wp14:anchorId="535B8F05" wp14:editId="7A8A9352">
            <wp:simplePos x="0" y="0"/>
            <wp:positionH relativeFrom="column">
              <wp:posOffset>2633980</wp:posOffset>
            </wp:positionH>
            <wp:positionV relativeFrom="paragraph">
              <wp:posOffset>643255</wp:posOffset>
            </wp:positionV>
            <wp:extent cx="2046605" cy="1461135"/>
            <wp:effectExtent l="0" t="0" r="0" b="0"/>
            <wp:wrapSquare wrapText="bothSides" distT="0" distB="0" distL="114300" distR="114300"/>
            <wp:docPr id="1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90"/>
                    <a:srcRect/>
                    <a:stretch>
                      <a:fillRect/>
                    </a:stretch>
                  </pic:blipFill>
                  <pic:spPr>
                    <a:xfrm>
                      <a:off x="0" y="0"/>
                      <a:ext cx="2046605" cy="1461135"/>
                    </a:xfrm>
                    <a:prstGeom prst="rect">
                      <a:avLst/>
                    </a:prstGeom>
                    <a:ln/>
                  </pic:spPr>
                </pic:pic>
              </a:graphicData>
            </a:graphic>
          </wp:anchor>
        </w:drawing>
      </w:r>
      <w:r w:rsidR="0052488D" w:rsidRPr="0085603F">
        <w:rPr>
          <w:color w:val="000000"/>
          <w:lang w:val="en-US"/>
        </w:rPr>
        <w:t>5</w:t>
      </w:r>
      <w:r w:rsidR="00C11208" w:rsidRPr="0052488D">
        <w:rPr>
          <w:color w:val="000000"/>
          <w:lang w:val="en-US"/>
        </w:rPr>
        <w:t xml:space="preserve">. </w:t>
      </w:r>
      <w:r w:rsidRPr="0052488D">
        <w:rPr>
          <w:color w:val="000000"/>
          <w:lang w:val="en-US"/>
        </w:rPr>
        <w:t>Close unused applications. Launch the AKA Updater program and select the update file you previously downloaded and placed in the separate folder.</w:t>
      </w:r>
    </w:p>
    <w:p w14:paraId="12C12C2E" w14:textId="77777777" w:rsidR="0018164E" w:rsidRPr="004C7A84" w:rsidRDefault="00C11208">
      <w:pPr>
        <w:spacing w:after="160" w:line="259" w:lineRule="auto"/>
        <w:ind w:left="0" w:firstLine="0"/>
        <w:rPr>
          <w:lang w:val="en-US"/>
        </w:rPr>
      </w:pPr>
      <w:r>
        <w:rPr>
          <w:noProof/>
        </w:rPr>
        <w:drawing>
          <wp:anchor distT="0" distB="0" distL="114300" distR="114300" simplePos="0" relativeHeight="251735040" behindDoc="0" locked="0" layoutInCell="1" hidden="0" allowOverlap="1" wp14:anchorId="3142AF32" wp14:editId="6647D51F">
            <wp:simplePos x="0" y="0"/>
            <wp:positionH relativeFrom="column">
              <wp:posOffset>8891</wp:posOffset>
            </wp:positionH>
            <wp:positionV relativeFrom="paragraph">
              <wp:posOffset>245110</wp:posOffset>
            </wp:positionV>
            <wp:extent cx="2094230" cy="1491615"/>
            <wp:effectExtent l="0" t="0" r="0" b="0"/>
            <wp:wrapSquare wrapText="bothSides" distT="0" distB="0" distL="114300" distR="11430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1"/>
                    <a:srcRect t="-50" b="-49"/>
                    <a:stretch>
                      <a:fillRect/>
                    </a:stretch>
                  </pic:blipFill>
                  <pic:spPr>
                    <a:xfrm>
                      <a:off x="0" y="0"/>
                      <a:ext cx="2094230" cy="1491615"/>
                    </a:xfrm>
                    <a:prstGeom prst="rect">
                      <a:avLst/>
                    </a:prstGeom>
                    <a:ln/>
                  </pic:spPr>
                </pic:pic>
              </a:graphicData>
            </a:graphic>
          </wp:anchor>
        </w:drawing>
      </w:r>
    </w:p>
    <w:p w14:paraId="12170C33" w14:textId="77777777" w:rsidR="004C7A84" w:rsidRDefault="004C7A84">
      <w:pPr>
        <w:spacing w:after="160" w:line="259" w:lineRule="auto"/>
        <w:ind w:left="0" w:firstLine="0"/>
        <w:rPr>
          <w:lang w:val="en-US"/>
        </w:rPr>
      </w:pPr>
    </w:p>
    <w:p w14:paraId="22783BE8" w14:textId="77777777" w:rsidR="004C7A84" w:rsidRDefault="004C7A84">
      <w:pPr>
        <w:spacing w:after="160" w:line="259" w:lineRule="auto"/>
        <w:ind w:left="0" w:firstLine="0"/>
        <w:rPr>
          <w:lang w:val="en-US"/>
        </w:rPr>
      </w:pPr>
    </w:p>
    <w:p w14:paraId="47F59F6F" w14:textId="77777777" w:rsidR="005728C7" w:rsidRDefault="005728C7" w:rsidP="005728C7">
      <w:pPr>
        <w:spacing w:after="160" w:line="259" w:lineRule="auto"/>
        <w:ind w:left="720" w:firstLine="0"/>
        <w:rPr>
          <w:lang w:val="en-US"/>
        </w:rPr>
      </w:pPr>
    </w:p>
    <w:p w14:paraId="0FA0D728" w14:textId="57433283" w:rsidR="004C7A84" w:rsidRPr="004C7A84" w:rsidRDefault="005728C7" w:rsidP="005728C7">
      <w:pPr>
        <w:spacing w:after="160" w:line="259" w:lineRule="auto"/>
        <w:ind w:left="720" w:firstLine="0"/>
        <w:rPr>
          <w:lang w:val="en-US"/>
        </w:rPr>
      </w:pPr>
      <w:r>
        <w:rPr>
          <w:lang w:val="en-US"/>
        </w:rPr>
        <w:t xml:space="preserve">5. </w:t>
      </w:r>
      <w:r w:rsidR="004C7A84" w:rsidRPr="004C7A84">
        <w:rPr>
          <w:lang w:val="en-US"/>
        </w:rPr>
        <w:t>Select the COM port where the programmer cable is located.</w:t>
      </w:r>
    </w:p>
    <w:p w14:paraId="58095648" w14:textId="2011FB54" w:rsidR="004C7A84" w:rsidRPr="005728C7" w:rsidRDefault="004C7A84" w:rsidP="005728C7">
      <w:pPr>
        <w:spacing w:after="160" w:line="259" w:lineRule="auto"/>
        <w:ind w:left="1440" w:firstLine="0"/>
        <w:rPr>
          <w:lang w:val="en-US"/>
        </w:rPr>
      </w:pPr>
      <w:r w:rsidRPr="004C7A84">
        <w:rPr>
          <w:b/>
          <w:bCs/>
          <w:lang w:val="en-US"/>
        </w:rPr>
        <w:t>(!)</w:t>
      </w:r>
      <w:r w:rsidRPr="004C7A84">
        <w:rPr>
          <w:lang w:val="en-US"/>
        </w:rPr>
        <w:t> If the program detects several ports, determine the correct one for the programmer cable as follows: Note down the port numbers, close AKA Updater, then disconnect the programmer cable from the USB port. Launch AKA Updater again and see which port number is now missing from the list. This will be the port number for the programmer cable for all subsequent connections to your computer</w:t>
      </w:r>
      <w:r w:rsidR="005728C7">
        <w:rPr>
          <w:lang w:val="en-US"/>
        </w:rPr>
        <w:t>.</w:t>
      </w:r>
    </w:p>
    <w:p w14:paraId="2FB8CCF3" w14:textId="0EFFA184" w:rsidR="005728C7" w:rsidRPr="005728C7" w:rsidRDefault="00C11208" w:rsidP="005728C7">
      <w:pPr>
        <w:spacing w:after="160" w:line="259" w:lineRule="auto"/>
        <w:rPr>
          <w:lang w:val="en-US"/>
        </w:rPr>
      </w:pPr>
      <w:r w:rsidRPr="005728C7">
        <w:rPr>
          <w:lang w:val="en-US"/>
        </w:rPr>
        <w:lastRenderedPageBreak/>
        <w:t xml:space="preserve">6. </w:t>
      </w:r>
      <w:r w:rsidR="005728C7" w:rsidRPr="005728C7">
        <w:rPr>
          <w:lang w:val="en-US"/>
        </w:rPr>
        <w:t>Turn on the control unit by holding down the </w:t>
      </w:r>
      <w:r w:rsidR="005728C7">
        <w:rPr>
          <w:noProof/>
          <w:sz w:val="36"/>
          <w:szCs w:val="36"/>
          <w:vertAlign w:val="subscript"/>
        </w:rPr>
        <w:drawing>
          <wp:inline distT="0" distB="0" distL="0" distR="0" wp14:anchorId="1C66E27F" wp14:editId="320BD158">
            <wp:extent cx="348996" cy="309372"/>
            <wp:effectExtent l="0" t="0" r="0" b="0"/>
            <wp:docPr id="209454388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348996" cy="309372"/>
                    </a:xfrm>
                    <a:prstGeom prst="rect">
                      <a:avLst/>
                    </a:prstGeom>
                    <a:ln/>
                  </pic:spPr>
                </pic:pic>
              </a:graphicData>
            </a:graphic>
          </wp:inline>
        </w:drawing>
      </w:r>
      <w:r w:rsidR="005728C7">
        <w:rPr>
          <w:lang w:val="en-US"/>
        </w:rPr>
        <w:t xml:space="preserve"> </w:t>
      </w:r>
      <w:r w:rsidR="005728C7" w:rsidRPr="005728C7">
        <w:rPr>
          <w:lang w:val="en-US"/>
        </w:rPr>
        <w:t xml:space="preserve">button. The unit will enter firmware update mode, and the corresponding screen will appear. To confirm the action, use </w:t>
      </w:r>
      <w:r w:rsidR="005728C7">
        <w:rPr>
          <w:noProof/>
          <w:sz w:val="36"/>
          <w:szCs w:val="36"/>
          <w:vertAlign w:val="subscript"/>
        </w:rPr>
        <w:drawing>
          <wp:inline distT="0" distB="0" distL="0" distR="0" wp14:anchorId="740BC1BA" wp14:editId="0213ECBE">
            <wp:extent cx="298618" cy="298649"/>
            <wp:effectExtent l="0" t="0" r="0" b="0"/>
            <wp:docPr id="8344943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005728C7" w:rsidRPr="005728C7">
        <w:rPr>
          <w:lang w:val="en-US"/>
        </w:rPr>
        <w:t xml:space="preserve"> to move the selection frame from the "X" (decline) to the "</w:t>
      </w:r>
      <w:r w:rsidR="005728C7" w:rsidRPr="005728C7">
        <w:rPr>
          <w:rFonts w:ascii="Segoe UI Symbol" w:hAnsi="Segoe UI Symbol" w:cs="Segoe UI Symbol"/>
          <w:lang w:val="en-US"/>
        </w:rPr>
        <w:t>✓</w:t>
      </w:r>
      <w:r w:rsidR="005728C7" w:rsidRPr="005728C7">
        <w:rPr>
          <w:lang w:val="en-US"/>
        </w:rPr>
        <w:t>" (accept) symbol and press the </w:t>
      </w:r>
      <w:r w:rsidR="005728C7">
        <w:rPr>
          <w:noProof/>
          <w:sz w:val="36"/>
          <w:szCs w:val="36"/>
          <w:vertAlign w:val="subscript"/>
        </w:rPr>
        <w:drawing>
          <wp:inline distT="0" distB="0" distL="0" distR="0" wp14:anchorId="54E5FEBD" wp14:editId="166A8E00">
            <wp:extent cx="298704" cy="298704"/>
            <wp:effectExtent l="0" t="0" r="0" b="0"/>
            <wp:docPr id="185105880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1"/>
                    <a:srcRect/>
                    <a:stretch>
                      <a:fillRect/>
                    </a:stretch>
                  </pic:blipFill>
                  <pic:spPr>
                    <a:xfrm>
                      <a:off x="0" y="0"/>
                      <a:ext cx="298704" cy="298704"/>
                    </a:xfrm>
                    <a:prstGeom prst="rect">
                      <a:avLst/>
                    </a:prstGeom>
                    <a:ln/>
                  </pic:spPr>
                </pic:pic>
              </a:graphicData>
            </a:graphic>
          </wp:inline>
        </w:drawing>
      </w:r>
      <w:r w:rsidR="005728C7">
        <w:rPr>
          <w:lang w:val="en-US"/>
        </w:rPr>
        <w:t xml:space="preserve"> </w:t>
      </w:r>
      <w:r w:rsidR="005728C7" w:rsidRPr="005728C7">
        <w:rPr>
          <w:lang w:val="en-US"/>
        </w:rPr>
        <w:t>button. A moving dotted line will appear on the control unit's screen, indicating it is ready for the firmware update.</w:t>
      </w:r>
    </w:p>
    <w:p w14:paraId="1FC76A04" w14:textId="3E0D67EF" w:rsidR="005728C7" w:rsidRDefault="00C11208">
      <w:pPr>
        <w:spacing w:after="160" w:line="259" w:lineRule="auto"/>
        <w:ind w:left="0" w:firstLine="0"/>
        <w:rPr>
          <w:lang w:val="en-US"/>
        </w:rPr>
      </w:pPr>
      <w:r w:rsidRPr="005728C7">
        <w:rPr>
          <w:lang w:val="en-US"/>
        </w:rPr>
        <w:t>7.</w:t>
      </w:r>
      <w:r w:rsidR="005728C7" w:rsidRPr="005728C7">
        <w:rPr>
          <w:lang w:val="en-US"/>
        </w:rPr>
        <w:t xml:space="preserve"> In the AKA Updater program, click the "Start" button. The update progress bar will begin to fill simultaneously on the computer screen and the metal detector's control unit screen. After it completes, the unit will power on with the new firmware version and will immediately show a warning screen about the need to replace the battery pack, as the power voltage from USB is below the minimum operating voltage from batteries.</w:t>
      </w:r>
    </w:p>
    <w:p w14:paraId="5D86A2A7" w14:textId="02B2AAA9" w:rsidR="0018164E" w:rsidRPr="005728C7" w:rsidRDefault="00C11208" w:rsidP="005728C7">
      <w:pPr>
        <w:spacing w:after="160" w:line="259" w:lineRule="auto"/>
        <w:ind w:left="0" w:firstLine="0"/>
        <w:rPr>
          <w:lang w:val="en-US"/>
        </w:rPr>
      </w:pPr>
      <w:r>
        <w:rPr>
          <w:noProof/>
        </w:rPr>
        <w:drawing>
          <wp:anchor distT="0" distB="0" distL="114300" distR="114300" simplePos="0" relativeHeight="251736064" behindDoc="0" locked="0" layoutInCell="1" hidden="0" allowOverlap="1" wp14:anchorId="019E3D2F" wp14:editId="2E9DF7E3">
            <wp:simplePos x="0" y="0"/>
            <wp:positionH relativeFrom="column">
              <wp:posOffset>2653145</wp:posOffset>
            </wp:positionH>
            <wp:positionV relativeFrom="paragraph">
              <wp:posOffset>950</wp:posOffset>
            </wp:positionV>
            <wp:extent cx="2027439" cy="1444045"/>
            <wp:effectExtent l="0" t="0" r="0" b="0"/>
            <wp:wrapSquare wrapText="bothSides" distT="0" distB="0" distL="114300" distR="114300"/>
            <wp:docPr id="6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2"/>
                    <a:srcRect/>
                    <a:stretch>
                      <a:fillRect/>
                    </a:stretch>
                  </pic:blipFill>
                  <pic:spPr>
                    <a:xfrm>
                      <a:off x="0" y="0"/>
                      <a:ext cx="2027439" cy="1444045"/>
                    </a:xfrm>
                    <a:prstGeom prst="rect">
                      <a:avLst/>
                    </a:prstGeom>
                    <a:ln/>
                  </pic:spPr>
                </pic:pic>
              </a:graphicData>
            </a:graphic>
          </wp:anchor>
        </w:drawing>
      </w:r>
      <w:r w:rsidR="005728C7">
        <w:rPr>
          <w:lang w:val="en-US"/>
        </w:rPr>
        <w:t>The firmware is successfully updated</w:t>
      </w:r>
      <w:r w:rsidRPr="005728C7">
        <w:rPr>
          <w:lang w:val="en-US"/>
        </w:rPr>
        <w:t xml:space="preserve">. </w:t>
      </w:r>
    </w:p>
    <w:p w14:paraId="6FC480C0" w14:textId="5C9A65B5" w:rsidR="005728C7" w:rsidRPr="005728C7" w:rsidRDefault="005728C7" w:rsidP="005728C7">
      <w:pPr>
        <w:spacing w:after="160" w:line="259" w:lineRule="auto"/>
        <w:ind w:left="0" w:firstLine="0"/>
        <w:rPr>
          <w:b/>
          <w:lang w:val="en-US"/>
        </w:rPr>
      </w:pPr>
      <w:r w:rsidRPr="005728C7">
        <w:rPr>
          <w:b/>
          <w:bCs/>
          <w:lang w:val="en-US"/>
        </w:rPr>
        <w:t>(!)</w:t>
      </w:r>
      <w:r w:rsidRPr="005728C7">
        <w:rPr>
          <w:b/>
          <w:lang w:val="en-US"/>
        </w:rPr>
        <w:t> </w:t>
      </w:r>
      <w:r w:rsidRPr="005728C7">
        <w:rPr>
          <w:b/>
          <w:bCs/>
          <w:lang w:val="en-US"/>
        </w:rPr>
        <w:t>Do not forget to perform</w:t>
      </w:r>
      <w:r>
        <w:rPr>
          <w:b/>
          <w:bCs/>
          <w:lang w:val="en-US"/>
        </w:rPr>
        <w:t xml:space="preserve"> C</w:t>
      </w:r>
      <w:r w:rsidRPr="005728C7">
        <w:rPr>
          <w:b/>
          <w:bCs/>
          <w:lang w:val="en-US"/>
        </w:rPr>
        <w:t>oil Adaptation after updating the firmware.</w:t>
      </w:r>
    </w:p>
    <w:p w14:paraId="7C42A2FA" w14:textId="034A14E2" w:rsidR="005728C7" w:rsidRPr="005728C7" w:rsidRDefault="005728C7" w:rsidP="00F434DF">
      <w:pPr>
        <w:spacing w:after="160" w:line="259" w:lineRule="auto"/>
        <w:ind w:left="0" w:firstLine="0"/>
        <w:rPr>
          <w:b/>
          <w:lang w:val="en-US"/>
        </w:rPr>
      </w:pPr>
      <w:r w:rsidRPr="005728C7">
        <w:rPr>
          <w:b/>
          <w:bCs/>
          <w:lang w:val="en-US"/>
        </w:rPr>
        <w:t>(!)</w:t>
      </w:r>
      <w:r w:rsidRPr="005728C7">
        <w:rPr>
          <w:b/>
          <w:lang w:val="en-US"/>
        </w:rPr>
        <w:t> If the update process stops before completion, or the AKA Updater program displays an error message, turn off the control unit and repeat the update operation starting from step 6 of the instructions.</w:t>
      </w:r>
    </w:p>
    <w:p w14:paraId="35B1658C" w14:textId="77777777" w:rsidR="00F434DF" w:rsidRPr="00F434DF" w:rsidRDefault="00F434DF" w:rsidP="00F434DF">
      <w:pPr>
        <w:pStyle w:val="1"/>
        <w:spacing w:after="120" w:line="240" w:lineRule="auto"/>
        <w:ind w:left="11" w:right="6" w:hanging="11"/>
        <w:rPr>
          <w:lang w:val="en-US"/>
        </w:rPr>
      </w:pPr>
      <w:bookmarkStart w:id="30" w:name="_dzurvdbmeyr8" w:colFirst="0" w:colLast="0"/>
      <w:bookmarkEnd w:id="30"/>
      <w:r w:rsidRPr="00F434DF">
        <w:t>Warranty Terms</w:t>
      </w:r>
    </w:p>
    <w:p w14:paraId="4EBD43A1" w14:textId="77777777" w:rsidR="00F434DF" w:rsidRPr="00F434DF" w:rsidRDefault="00F434DF" w:rsidP="00C11208">
      <w:pPr>
        <w:numPr>
          <w:ilvl w:val="0"/>
          <w:numId w:val="25"/>
        </w:numPr>
        <w:rPr>
          <w:lang w:val="en-US"/>
        </w:rPr>
      </w:pPr>
      <w:r w:rsidRPr="00F434DF">
        <w:rPr>
          <w:lang w:val="en-US"/>
        </w:rPr>
        <w:t>Warranty repair is performed upon the client presenting a fully completed warranty certificate.</w:t>
      </w:r>
    </w:p>
    <w:p w14:paraId="4DD853E0" w14:textId="77777777" w:rsidR="00F434DF" w:rsidRPr="00F434DF" w:rsidRDefault="00F434DF" w:rsidP="00C11208">
      <w:pPr>
        <w:numPr>
          <w:ilvl w:val="0"/>
          <w:numId w:val="25"/>
        </w:numPr>
        <w:rPr>
          <w:lang w:val="en-US"/>
        </w:rPr>
      </w:pPr>
      <w:r w:rsidRPr="00F434DF">
        <w:rPr>
          <w:lang w:val="en-US"/>
        </w:rPr>
        <w:t>Delivery of equipment subject to warranty repair to the service center is carried out by the client independently and at their own expense, unless otherwise agreed.</w:t>
      </w:r>
    </w:p>
    <w:p w14:paraId="7F1690C9" w14:textId="77777777" w:rsidR="00F434DF" w:rsidRPr="00F434DF" w:rsidRDefault="00F434DF" w:rsidP="00C11208">
      <w:pPr>
        <w:numPr>
          <w:ilvl w:val="0"/>
          <w:numId w:val="25"/>
        </w:numPr>
        <w:rPr>
          <w:lang w:val="en-US"/>
        </w:rPr>
      </w:pPr>
      <w:r w:rsidRPr="00F434DF">
        <w:rPr>
          <w:lang w:val="en-US"/>
        </w:rPr>
        <w:t>Warranty obligations do not cover materials and parts considered consumables during operation.</w:t>
      </w:r>
    </w:p>
    <w:p w14:paraId="5F0C987B" w14:textId="542A5974" w:rsidR="0018164E" w:rsidRPr="00B2764E" w:rsidRDefault="0018164E" w:rsidP="00F434DF">
      <w:pPr>
        <w:spacing w:after="0" w:line="240" w:lineRule="auto"/>
        <w:ind w:left="0" w:firstLine="0"/>
        <w:rPr>
          <w:lang w:val="en-US"/>
        </w:rPr>
      </w:pPr>
    </w:p>
    <w:p w14:paraId="30CAAF6A" w14:textId="77777777" w:rsidR="00F434DF" w:rsidRPr="00B2764E" w:rsidRDefault="00F434DF">
      <w:pPr>
        <w:rPr>
          <w:b/>
          <w:bCs/>
          <w:color w:val="000000"/>
          <w:sz w:val="28"/>
          <w:szCs w:val="28"/>
          <w:lang w:val="en-US"/>
        </w:rPr>
      </w:pPr>
      <w:r w:rsidRPr="00B2764E">
        <w:rPr>
          <w:bCs/>
          <w:lang w:val="en-US"/>
        </w:rPr>
        <w:br w:type="page"/>
      </w:r>
    </w:p>
    <w:p w14:paraId="72C75E21" w14:textId="2E7099D8" w:rsidR="0018164E" w:rsidRPr="00F434DF" w:rsidRDefault="00F434DF" w:rsidP="00F434DF">
      <w:pPr>
        <w:pStyle w:val="1"/>
        <w:spacing w:after="120" w:line="240" w:lineRule="auto"/>
        <w:ind w:left="11" w:right="6" w:hanging="11"/>
        <w:rPr>
          <w:lang w:val="en-US"/>
        </w:rPr>
      </w:pPr>
      <w:r w:rsidRPr="00F434DF">
        <w:rPr>
          <w:bCs/>
          <w:lang w:val="en-US"/>
        </w:rPr>
        <w:lastRenderedPageBreak/>
        <w:t>Warranty Void Conditions</w:t>
      </w:r>
    </w:p>
    <w:p w14:paraId="53EE64B9" w14:textId="77777777" w:rsidR="00F434DF" w:rsidRDefault="00F434DF" w:rsidP="00F434DF">
      <w:pPr>
        <w:spacing w:after="160" w:line="240" w:lineRule="auto"/>
        <w:ind w:left="0" w:firstLine="0"/>
        <w:rPr>
          <w:lang w:val="en-US"/>
        </w:rPr>
      </w:pPr>
    </w:p>
    <w:p w14:paraId="44209003" w14:textId="47383FA5" w:rsidR="00F434DF" w:rsidRPr="00F434DF" w:rsidRDefault="00F434DF" w:rsidP="00F434DF">
      <w:pPr>
        <w:spacing w:after="160" w:line="240" w:lineRule="auto"/>
        <w:ind w:left="0" w:firstLine="0"/>
        <w:rPr>
          <w:lang w:val="en-US"/>
        </w:rPr>
      </w:pPr>
      <w:r w:rsidRPr="00F434DF">
        <w:rPr>
          <w:lang w:val="en-US"/>
        </w:rPr>
        <w:t>Warranty obligations may be voided in the following cases:</w:t>
      </w:r>
    </w:p>
    <w:p w14:paraId="30419BF5" w14:textId="77777777" w:rsidR="00F434DF" w:rsidRPr="00F434DF" w:rsidRDefault="00F434DF" w:rsidP="00C11208">
      <w:pPr>
        <w:numPr>
          <w:ilvl w:val="0"/>
          <w:numId w:val="26"/>
        </w:numPr>
        <w:spacing w:after="160" w:line="240" w:lineRule="auto"/>
        <w:rPr>
          <w:lang w:val="en-US"/>
        </w:rPr>
      </w:pPr>
      <w:r w:rsidRPr="00F434DF">
        <w:rPr>
          <w:lang w:val="en-US"/>
        </w:rPr>
        <w:t>The serial number presented for warranty service does not match the serial number specified in the warranty certificate and/or other written agreements.</w:t>
      </w:r>
    </w:p>
    <w:p w14:paraId="6008C9D0" w14:textId="72A24CA3" w:rsidR="00F434DF" w:rsidRPr="00F434DF" w:rsidRDefault="00F434DF" w:rsidP="00C11208">
      <w:pPr>
        <w:numPr>
          <w:ilvl w:val="0"/>
          <w:numId w:val="26"/>
        </w:numPr>
        <w:spacing w:after="160" w:line="240" w:lineRule="auto"/>
        <w:rPr>
          <w:lang w:val="en-US"/>
        </w:rPr>
      </w:pPr>
      <w:r>
        <w:rPr>
          <w:lang w:val="en-US"/>
        </w:rPr>
        <w:t>V</w:t>
      </w:r>
      <w:r w:rsidRPr="00F434DF">
        <w:rPr>
          <w:lang w:val="en-US"/>
        </w:rPr>
        <w:t>isible or hidden mechanical damage to the equipment caused by violation of transportation, storage, or operation rules.</w:t>
      </w:r>
    </w:p>
    <w:p w14:paraId="4C331929" w14:textId="77777777" w:rsidR="00F434DF" w:rsidRPr="00F434DF" w:rsidRDefault="00F434DF" w:rsidP="00C11208">
      <w:pPr>
        <w:numPr>
          <w:ilvl w:val="0"/>
          <w:numId w:val="26"/>
        </w:numPr>
        <w:spacing w:after="160" w:line="240" w:lineRule="auto"/>
        <w:rPr>
          <w:lang w:val="en-US"/>
        </w:rPr>
      </w:pPr>
      <w:r w:rsidRPr="00F434DF">
        <w:rPr>
          <w:lang w:val="en-US"/>
        </w:rPr>
        <w:t>Non-compliance with the Operating Rules and Conditions for this type of equipment, identified during repair.</w:t>
      </w:r>
    </w:p>
    <w:p w14:paraId="5F59299C" w14:textId="77777777" w:rsidR="00F434DF" w:rsidRPr="00F434DF" w:rsidRDefault="00F434DF" w:rsidP="00C11208">
      <w:pPr>
        <w:numPr>
          <w:ilvl w:val="0"/>
          <w:numId w:val="26"/>
        </w:numPr>
        <w:spacing w:after="160" w:line="240" w:lineRule="auto"/>
        <w:rPr>
          <w:lang w:val="en-US"/>
        </w:rPr>
      </w:pPr>
      <w:r w:rsidRPr="00F434DF">
        <w:rPr>
          <w:lang w:val="en-US"/>
        </w:rPr>
        <w:t>Damage to control labels and seals (if present).</w:t>
      </w:r>
    </w:p>
    <w:p w14:paraId="7A9E3F34" w14:textId="59D92369" w:rsidR="00F434DF" w:rsidRPr="00F434DF" w:rsidRDefault="008E525E" w:rsidP="00C11208">
      <w:pPr>
        <w:numPr>
          <w:ilvl w:val="0"/>
          <w:numId w:val="26"/>
        </w:numPr>
        <w:spacing w:after="160" w:line="240" w:lineRule="auto"/>
        <w:rPr>
          <w:lang w:val="en-US"/>
        </w:rPr>
      </w:pPr>
      <w:r>
        <w:rPr>
          <w:lang w:val="en-US"/>
        </w:rPr>
        <w:t>F</w:t>
      </w:r>
      <w:r w:rsidR="00F434DF" w:rsidRPr="00F434DF">
        <w:rPr>
          <w:lang w:val="en-US"/>
        </w:rPr>
        <w:t>oreign objects inside the equipment housing, regardless of their nature, unless such possibility is stipulated in the technical documentation and User Manuals.</w:t>
      </w:r>
    </w:p>
    <w:p w14:paraId="2C92D50C" w14:textId="18917750" w:rsidR="00F434DF" w:rsidRPr="008E525E" w:rsidRDefault="00F434DF" w:rsidP="00C11208">
      <w:pPr>
        <w:numPr>
          <w:ilvl w:val="0"/>
          <w:numId w:val="26"/>
        </w:numPr>
        <w:spacing w:after="160" w:line="240" w:lineRule="auto"/>
        <w:rPr>
          <w:lang w:val="en-US"/>
        </w:rPr>
      </w:pPr>
      <w:r w:rsidRPr="00F434DF">
        <w:rPr>
          <w:lang w:val="en-US"/>
        </w:rPr>
        <w:t>Equipment failure caused by force majeure circumstances and/or actions of third parties.</w:t>
      </w:r>
    </w:p>
    <w:p w14:paraId="6995AF3D" w14:textId="77777777" w:rsidR="00F434DF" w:rsidRDefault="00F434DF">
      <w:pPr>
        <w:spacing w:after="160" w:line="240" w:lineRule="auto"/>
        <w:ind w:left="0" w:firstLine="0"/>
        <w:rPr>
          <w:lang w:val="en-US"/>
        </w:rPr>
      </w:pPr>
    </w:p>
    <w:p w14:paraId="1B4033B7" w14:textId="34D74BEA" w:rsidR="002D4C42" w:rsidRDefault="002D4C42" w:rsidP="008E525E">
      <w:pPr>
        <w:pStyle w:val="1"/>
        <w:rPr>
          <w:bCs/>
          <w:lang w:val="en-US"/>
        </w:rPr>
      </w:pPr>
      <w:bookmarkStart w:id="31" w:name="_qcl6wstuzoim" w:colFirst="0" w:colLast="0"/>
      <w:bookmarkEnd w:id="31"/>
      <w:r>
        <w:rPr>
          <w:bCs/>
          <w:lang w:val="en-US"/>
        </w:rPr>
        <w:t>Contacts</w:t>
      </w:r>
    </w:p>
    <w:p w14:paraId="428815C4" w14:textId="77777777" w:rsidR="00490B4A" w:rsidRPr="00490B4A" w:rsidRDefault="00490B4A" w:rsidP="00490B4A">
      <w:pPr>
        <w:rPr>
          <w:lang w:val="en-US"/>
        </w:rPr>
      </w:pPr>
    </w:p>
    <w:p w14:paraId="0E76D954" w14:textId="7130C51F" w:rsidR="002D4C42" w:rsidRDefault="002D4C42" w:rsidP="002D4C42">
      <w:pPr>
        <w:rPr>
          <w:lang w:val="en-US"/>
        </w:rPr>
      </w:pPr>
      <w:r w:rsidRPr="002D4C42">
        <w:rPr>
          <w:lang w:val="en-US"/>
        </w:rPr>
        <w:t xml:space="preserve">International Trade Department: </w:t>
      </w:r>
      <w:hyperlink r:id="rId93" w:history="1">
        <w:r w:rsidRPr="00F4044A">
          <w:rPr>
            <w:rStyle w:val="a6"/>
            <w:lang w:val="en-US"/>
          </w:rPr>
          <w:t>https://aka-md.com/</w:t>
        </w:r>
      </w:hyperlink>
    </w:p>
    <w:p w14:paraId="42ADC893" w14:textId="56D80477" w:rsidR="002D4C42" w:rsidRDefault="002D4C42" w:rsidP="002D4C42">
      <w:pPr>
        <w:rPr>
          <w:lang w:val="en-US"/>
        </w:rPr>
      </w:pPr>
      <w:r>
        <w:rPr>
          <w:lang w:val="en-US"/>
        </w:rPr>
        <w:t>Email</w:t>
      </w:r>
      <w:r w:rsidRPr="002D4C42">
        <w:rPr>
          <w:lang w:val="en-US"/>
        </w:rPr>
        <w:t>:</w:t>
      </w:r>
      <w:r w:rsidRPr="0085603F">
        <w:rPr>
          <w:lang w:val="en-US"/>
        </w:rPr>
        <w:t xml:space="preserve"> </w:t>
      </w:r>
      <w:hyperlink r:id="rId94" w:history="1">
        <w:r w:rsidR="0085603F" w:rsidRPr="00CC0FDB">
          <w:rPr>
            <w:rStyle w:val="a6"/>
            <w:color w:val="auto"/>
            <w:lang w:val="en-US"/>
          </w:rPr>
          <w:t>akadetector@gmail.com</w:t>
        </w:r>
      </w:hyperlink>
    </w:p>
    <w:p w14:paraId="51823CB3" w14:textId="5820CE88" w:rsidR="002D4C42" w:rsidRDefault="002D4C42" w:rsidP="002D4C42">
      <w:pPr>
        <w:rPr>
          <w:lang w:val="en-US"/>
        </w:rPr>
      </w:pPr>
      <w:proofErr w:type="spellStart"/>
      <w:r w:rsidRPr="002D4C42">
        <w:rPr>
          <w:lang w:val="en-US"/>
        </w:rPr>
        <w:t>Youtube</w:t>
      </w:r>
      <w:proofErr w:type="spellEnd"/>
      <w:r w:rsidRPr="002D4C42">
        <w:rPr>
          <w:lang w:val="en-US"/>
        </w:rPr>
        <w:t xml:space="preserve"> channel </w:t>
      </w:r>
      <w:r>
        <w:rPr>
          <w:lang w:val="en-US"/>
        </w:rPr>
        <w:t>RU</w:t>
      </w:r>
      <w:r w:rsidRPr="002D4C42">
        <w:rPr>
          <w:lang w:val="en-US"/>
        </w:rPr>
        <w:t xml:space="preserve">: </w:t>
      </w:r>
      <w:hyperlink r:id="rId95" w:history="1">
        <w:r w:rsidRPr="00F4044A">
          <w:rPr>
            <w:rStyle w:val="a6"/>
            <w:lang w:val="en-US"/>
          </w:rPr>
          <w:t>https://www.youtube.com/@akadetector</w:t>
        </w:r>
      </w:hyperlink>
    </w:p>
    <w:p w14:paraId="09924132" w14:textId="4CC7A555" w:rsidR="002D4C42" w:rsidRDefault="002D4C42" w:rsidP="002D4C42">
      <w:pPr>
        <w:rPr>
          <w:lang w:val="en-US"/>
        </w:rPr>
      </w:pPr>
      <w:proofErr w:type="spellStart"/>
      <w:r w:rsidRPr="002D4C42">
        <w:rPr>
          <w:lang w:val="en-US"/>
        </w:rPr>
        <w:t>Youtube</w:t>
      </w:r>
      <w:proofErr w:type="spellEnd"/>
      <w:r w:rsidRPr="002D4C42">
        <w:rPr>
          <w:lang w:val="en-US"/>
        </w:rPr>
        <w:t xml:space="preserve"> channel</w:t>
      </w:r>
      <w:r>
        <w:rPr>
          <w:lang w:val="en-US"/>
        </w:rPr>
        <w:t xml:space="preserve"> EN</w:t>
      </w:r>
      <w:r w:rsidRPr="002D4C42">
        <w:rPr>
          <w:lang w:val="en-US"/>
        </w:rPr>
        <w:t xml:space="preserve">: </w:t>
      </w:r>
      <w:hyperlink r:id="rId96" w:history="1">
        <w:r w:rsidRPr="00F4044A">
          <w:rPr>
            <w:rStyle w:val="a6"/>
            <w:lang w:val="en-US"/>
          </w:rPr>
          <w:t>https://www.youtube.com/@akametaldetectors9409</w:t>
        </w:r>
      </w:hyperlink>
    </w:p>
    <w:p w14:paraId="0B47BE7D" w14:textId="2FF0EBDE" w:rsidR="002D4C42" w:rsidRDefault="002D4C42" w:rsidP="002D4C42">
      <w:pPr>
        <w:rPr>
          <w:lang w:val="en-US"/>
        </w:rPr>
      </w:pPr>
      <w:r>
        <w:rPr>
          <w:lang w:val="en-US"/>
        </w:rPr>
        <w:t>WhatsApp</w:t>
      </w:r>
      <w:r w:rsidRPr="00490B4A">
        <w:rPr>
          <w:lang w:val="en-US"/>
        </w:rPr>
        <w:t>:</w:t>
      </w:r>
      <w:r w:rsidR="00490B4A" w:rsidRPr="00490B4A">
        <w:rPr>
          <w:lang w:val="en-US"/>
        </w:rPr>
        <w:t xml:space="preserve"> </w:t>
      </w:r>
      <w:hyperlink r:id="rId97" w:history="1">
        <w:r w:rsidR="00490B4A" w:rsidRPr="00F4044A">
          <w:rPr>
            <w:rStyle w:val="a6"/>
            <w:lang w:val="en-US"/>
          </w:rPr>
          <w:t>https://wa.me/+79037991510</w:t>
        </w:r>
      </w:hyperlink>
    </w:p>
    <w:p w14:paraId="1444C5DA" w14:textId="2CAEEBFA" w:rsidR="002D4C42" w:rsidRPr="00C635F1" w:rsidRDefault="002D4C42" w:rsidP="002D4C42">
      <w:pPr>
        <w:rPr>
          <w:lang w:val="en-US"/>
        </w:rPr>
      </w:pPr>
      <w:r>
        <w:rPr>
          <w:lang w:val="en-US"/>
        </w:rPr>
        <w:t>Telegram</w:t>
      </w:r>
      <w:r w:rsidRPr="00490B4A">
        <w:rPr>
          <w:lang w:val="en-US"/>
        </w:rPr>
        <w:t>:</w:t>
      </w:r>
      <w:r w:rsidR="00490B4A" w:rsidRPr="00490B4A">
        <w:rPr>
          <w:lang w:val="en-US"/>
        </w:rPr>
        <w:t xml:space="preserve"> </w:t>
      </w:r>
      <w:hyperlink r:id="rId98" w:history="1">
        <w:r w:rsidR="00490B4A" w:rsidRPr="00F4044A">
          <w:rPr>
            <w:rStyle w:val="a6"/>
            <w:lang w:val="en-US"/>
          </w:rPr>
          <w:t>https://t.me/+79</w:t>
        </w:r>
        <w:r w:rsidR="00490B4A" w:rsidRPr="00C635F1">
          <w:rPr>
            <w:rStyle w:val="a6"/>
            <w:lang w:val="en-US"/>
          </w:rPr>
          <w:t>037991510</w:t>
        </w:r>
      </w:hyperlink>
    </w:p>
    <w:p w14:paraId="7CE2A056" w14:textId="77777777" w:rsidR="00490B4A" w:rsidRPr="00490B4A" w:rsidRDefault="00490B4A" w:rsidP="002D4C42">
      <w:pPr>
        <w:rPr>
          <w:lang w:val="en-US"/>
        </w:rPr>
      </w:pPr>
    </w:p>
    <w:p w14:paraId="65545859" w14:textId="77777777" w:rsidR="002D4C42" w:rsidRPr="002D4C42" w:rsidRDefault="002D4C42" w:rsidP="002D4C42">
      <w:pPr>
        <w:rPr>
          <w:lang w:val="en-US"/>
        </w:rPr>
      </w:pPr>
    </w:p>
    <w:p w14:paraId="5F1DC2BF" w14:textId="256B2A3D" w:rsidR="008E525E" w:rsidRPr="008E525E" w:rsidRDefault="008E525E" w:rsidP="008E525E">
      <w:pPr>
        <w:pStyle w:val="1"/>
        <w:rPr>
          <w:lang w:val="en-US"/>
        </w:rPr>
      </w:pPr>
      <w:r w:rsidRPr="008E525E">
        <w:rPr>
          <w:lang w:val="en-US"/>
        </w:rPr>
        <w:t>Warranty Certificate</w:t>
      </w:r>
    </w:p>
    <w:p w14:paraId="0DF6FB8B" w14:textId="77777777" w:rsidR="008E525E" w:rsidRPr="008E525E" w:rsidRDefault="008E525E" w:rsidP="008E525E">
      <w:pPr>
        <w:pStyle w:val="1"/>
        <w:rPr>
          <w:lang w:val="en-US"/>
        </w:rPr>
      </w:pPr>
    </w:p>
    <w:p w14:paraId="6DDBA0D6" w14:textId="77777777" w:rsidR="008E525E" w:rsidRDefault="00C11208">
      <w:pPr>
        <w:spacing w:after="0" w:line="240" w:lineRule="auto"/>
        <w:ind w:left="0" w:firstLine="0"/>
        <w:rPr>
          <w:color w:val="000000"/>
          <w:lang w:val="en-US"/>
        </w:rPr>
      </w:pPr>
      <w:r w:rsidRPr="008E525E">
        <w:rPr>
          <w:color w:val="000000"/>
          <w:lang w:val="en-US"/>
        </w:rPr>
        <w:tab/>
      </w:r>
      <w:r w:rsidR="008E525E" w:rsidRPr="008E525E">
        <w:rPr>
          <w:color w:val="000000"/>
          <w:lang w:val="en-US"/>
        </w:rPr>
        <w:t>The manufacturer guarantees the metal detector's functionality provided the consumer complies with the operating conditions.</w:t>
      </w:r>
    </w:p>
    <w:p w14:paraId="4145D12C" w14:textId="4A6CF1B5" w:rsidR="008E525E" w:rsidRDefault="008E525E">
      <w:pPr>
        <w:spacing w:after="0" w:line="240" w:lineRule="auto"/>
        <w:ind w:left="0" w:firstLine="0"/>
        <w:rPr>
          <w:color w:val="000000"/>
          <w:lang w:val="en-US"/>
        </w:rPr>
      </w:pPr>
      <w:r w:rsidRPr="008E525E">
        <w:rPr>
          <w:color w:val="000000"/>
          <w:lang w:val="en-US"/>
        </w:rPr>
        <w:br/>
        <w:t xml:space="preserve">The warranty period is 36 months for the electronic unit and 12 months for the coil </w:t>
      </w:r>
      <w:r>
        <w:rPr>
          <w:color w:val="000000"/>
          <w:lang w:val="en-US"/>
        </w:rPr>
        <w:t xml:space="preserve">starting </w:t>
      </w:r>
      <w:r w:rsidRPr="008E525E">
        <w:rPr>
          <w:color w:val="000000"/>
          <w:lang w:val="en-US"/>
        </w:rPr>
        <w:t>from the date of sale.</w:t>
      </w:r>
    </w:p>
    <w:p w14:paraId="5BC371EC" w14:textId="77777777" w:rsidR="008E525E" w:rsidRDefault="008E525E">
      <w:pPr>
        <w:spacing w:after="0" w:line="240" w:lineRule="auto"/>
        <w:ind w:left="0" w:firstLine="0"/>
        <w:rPr>
          <w:color w:val="000000"/>
          <w:lang w:val="en-US"/>
        </w:rPr>
      </w:pPr>
      <w:r w:rsidRPr="008E525E">
        <w:rPr>
          <w:color w:val="000000"/>
          <w:lang w:val="en-US"/>
        </w:rPr>
        <w:br/>
        <w:t>Within the warranty period, any discovered manufacturing defects are rectified free of charge by the manufacturer, provided no warranty voiding conditions are met.</w:t>
      </w:r>
    </w:p>
    <w:p w14:paraId="14F7828F" w14:textId="73F64399" w:rsidR="008E525E" w:rsidRDefault="008E525E">
      <w:pPr>
        <w:spacing w:after="0" w:line="240" w:lineRule="auto"/>
        <w:ind w:left="0" w:firstLine="0"/>
        <w:rPr>
          <w:color w:val="000000"/>
          <w:lang w:val="en-US"/>
        </w:rPr>
      </w:pPr>
      <w:r w:rsidRPr="008E525E">
        <w:rPr>
          <w:color w:val="000000"/>
          <w:lang w:val="en-US"/>
        </w:rPr>
        <w:br/>
        <w:t>To carry out warranty repair, a fully completed warranty certificate must be presented. If the sale date is not indicated, the warranty is calculated from the manufacture date.</w:t>
      </w:r>
    </w:p>
    <w:p w14:paraId="0E9DCE5A" w14:textId="77777777" w:rsidR="008E525E" w:rsidRDefault="008E525E" w:rsidP="008E525E">
      <w:pPr>
        <w:spacing w:after="0" w:line="240" w:lineRule="auto"/>
        <w:ind w:left="0" w:firstLine="0"/>
        <w:rPr>
          <w:color w:val="000000"/>
          <w:lang w:val="en-US"/>
        </w:rPr>
      </w:pPr>
    </w:p>
    <w:p w14:paraId="644D10B5" w14:textId="02764766" w:rsidR="008E525E" w:rsidRPr="008E525E" w:rsidRDefault="008E525E" w:rsidP="008E525E">
      <w:pPr>
        <w:spacing w:after="0" w:line="240" w:lineRule="auto"/>
        <w:ind w:left="0" w:firstLine="0"/>
        <w:rPr>
          <w:color w:val="000000"/>
          <w:lang w:val="ru-RU"/>
        </w:rPr>
      </w:pPr>
      <w:r w:rsidRPr="008E525E">
        <w:rPr>
          <w:color w:val="000000"/>
          <w:lang w:val="ru-RU"/>
        </w:rPr>
        <w:lastRenderedPageBreak/>
        <w:t>Address for filing claims:</w:t>
      </w:r>
    </w:p>
    <w:p w14:paraId="5ABE67FC" w14:textId="77777777" w:rsidR="0018164E" w:rsidRDefault="00C11208">
      <w:pPr>
        <w:spacing w:after="0" w:line="240" w:lineRule="auto"/>
        <w:ind w:left="0" w:firstLine="0"/>
        <w:jc w:val="center"/>
        <w:rPr>
          <w:color w:val="000000"/>
        </w:rPr>
      </w:pPr>
      <w:r>
        <w:rPr>
          <w:noProof/>
          <w:color w:val="000000"/>
        </w:rPr>
        <mc:AlternateContent>
          <mc:Choice Requires="wps">
            <w:drawing>
              <wp:inline distT="0" distB="0" distL="0" distR="0" wp14:anchorId="7D3B81B3" wp14:editId="6EEBAB3F">
                <wp:extent cx="4343400" cy="1028700"/>
                <wp:effectExtent l="4762" t="4762" r="4762" b="4762"/>
                <wp:docPr id="3" name="Группа 3"/>
                <wp:cNvGraphicFramePr/>
                <a:graphic xmlns:a="http://schemas.openxmlformats.org/drawingml/2006/main">
                  <a:graphicData uri="http://schemas.microsoft.com/office/word/2010/wordprocessingGroup">
                    <wpg:wgp>
                      <wpg:cNvGrpSpPr/>
                      <wpg:grpSpPr>
                        <a:xfrm>
                          <a:off x="0" y="0"/>
                          <a:ext cx="4343400" cy="1028700"/>
                          <a:chOff x="0" y="0"/>
                          <a:chExt cx="0" cy="0"/>
                        </a:xfrm>
                      </wpg:grpSpPr>
                      <wps:wsp>
                        <wps:cNvPr id="1352141405" name="Прямоугольник 1352141405"/>
                        <wps:cNvSpPr>
                          <a:spLocks/>
                        </wps:cNvSpPr>
                        <wps:spPr>
                          <a:xfrm>
                            <a:off x="0" y="0"/>
                            <a:ext cx="4343400" cy="1028700"/>
                          </a:xfrm>
                          <a:prstGeom prst="rect">
                            <a:avLst/>
                          </a:prstGeom>
                          <a:solidFill>
                            <a:srgbClr val="FFFFFF"/>
                          </a:solidFill>
                          <a:ln>
                            <a:solidFill>
                              <a:srgbClr val="000000"/>
                            </a:solidFill>
                            <a:miter lim="800000"/>
                          </a:ln>
                        </wps:spPr>
                        <wps:bodyPr rot="0" vert="horz" wrap="square" lIns="91440" tIns="45720" rIns="91440" bIns="45720" anchor="t" upright="1">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inline distB="0" distT="0" distL="0" distR="0">
                <wp:extent cx="4352924" cy="1038224"/>
                <wp:effectExtent b="0" l="0" r="0" t="0"/>
                <wp:docPr id="3"/>
                <a:graphic>
                  <a:graphicData uri="http://schemas.openxmlformats.org/drawingml/2006/picture">
                    <pic:pic>
                      <pic:nvPicPr>
                        <pic:cNvPr id="0"/>
                        <pic:cNvPicPr preferRelativeResize="0"/>
                      </pic:nvPicPr>
                      <pic:blipFill>
                        <a:blip r:embed="rId110"/>
                        <a:srcRect b="0" l="0" r="0" t="0"/>
                        <a:stretch>
                          <a:fillRect/>
                        </a:stretch>
                      </pic:blipFill>
                      <pic:spPr>
                        <a:xfrm>
                          <a:off x="0" y="0"/>
                          <a:ext cx="4352924" cy="1038224"/>
                        </a:xfrm>
                        <a:prstGeom prst="rect"/>
                        <a:ln/>
                      </pic:spPr>
                    </pic:pic>
                  </a:graphicData>
                </a:graphic>
              </wp:inline>
            </w:drawing>
          </mc:Fallback>
        </mc:AlternateContent>
      </w:r>
    </w:p>
    <w:p w14:paraId="55A824B5" w14:textId="77777777" w:rsidR="0018164E" w:rsidRDefault="0018164E">
      <w:pPr>
        <w:spacing w:after="0" w:line="240" w:lineRule="auto"/>
        <w:ind w:left="0" w:firstLine="0"/>
        <w:jc w:val="center"/>
        <w:rPr>
          <w:color w:val="000000"/>
        </w:rPr>
      </w:pPr>
    </w:p>
    <w:p w14:paraId="7B4C894B" w14:textId="77777777" w:rsidR="008E525E" w:rsidRDefault="008E525E" w:rsidP="008E525E">
      <w:pPr>
        <w:spacing w:after="0" w:line="240" w:lineRule="auto"/>
        <w:ind w:left="0" w:firstLine="0"/>
        <w:jc w:val="left"/>
        <w:rPr>
          <w:b/>
          <w:bCs/>
          <w:color w:val="000000"/>
          <w:sz w:val="28"/>
          <w:szCs w:val="28"/>
          <w:lang w:val="en-US"/>
        </w:rPr>
      </w:pPr>
      <w:bookmarkStart w:id="32" w:name="_k6it8sy8gxcc" w:colFirst="0" w:colLast="0"/>
      <w:bookmarkEnd w:id="32"/>
    </w:p>
    <w:p w14:paraId="7748DA54" w14:textId="651BEC7E" w:rsidR="008E525E" w:rsidRDefault="008E525E" w:rsidP="008E525E">
      <w:pPr>
        <w:spacing w:after="0" w:line="240" w:lineRule="auto"/>
        <w:ind w:left="0" w:firstLine="0"/>
        <w:jc w:val="left"/>
        <w:rPr>
          <w:b/>
          <w:bCs/>
          <w:color w:val="000000"/>
          <w:sz w:val="28"/>
          <w:szCs w:val="28"/>
          <w:lang w:val="en-US"/>
        </w:rPr>
      </w:pPr>
      <w:r w:rsidRPr="008E525E">
        <w:rPr>
          <w:b/>
          <w:bCs/>
          <w:color w:val="000000"/>
          <w:sz w:val="28"/>
          <w:szCs w:val="28"/>
          <w:lang w:val="en-US"/>
        </w:rPr>
        <w:t>Manufacturing and Sales Data</w:t>
      </w:r>
    </w:p>
    <w:p w14:paraId="1139FE7E" w14:textId="1E8BE757" w:rsidR="008E525E" w:rsidRPr="00B2764E" w:rsidRDefault="008E525E" w:rsidP="008E525E">
      <w:pPr>
        <w:spacing w:after="160" w:line="240" w:lineRule="auto"/>
        <w:ind w:left="0" w:firstLine="0"/>
        <w:jc w:val="left"/>
        <w:rPr>
          <w:color w:val="000000"/>
          <w:lang w:val="en-US"/>
        </w:rPr>
      </w:pPr>
    </w:p>
    <w:p w14:paraId="40ECCC18" w14:textId="3A58D2A5" w:rsidR="008E525E" w:rsidRPr="008E525E" w:rsidRDefault="008E525E" w:rsidP="008E525E">
      <w:pPr>
        <w:spacing w:after="160" w:line="240" w:lineRule="auto"/>
        <w:ind w:left="0" w:firstLine="0"/>
        <w:jc w:val="left"/>
        <w:rPr>
          <w:color w:val="000000"/>
          <w:lang w:val="en-US"/>
        </w:rPr>
      </w:pPr>
      <w:r w:rsidRPr="00B2764E">
        <w:rPr>
          <w:color w:val="000000"/>
          <w:lang w:val="en-US"/>
        </w:rPr>
        <w:t xml:space="preserve">Metal Detector «INTRONIK STF», No. </w:t>
      </w:r>
      <w:r w:rsidRPr="008E525E">
        <w:rPr>
          <w:color w:val="000000"/>
          <w:lang w:val="en-US"/>
        </w:rPr>
        <w:t>________________</w:t>
      </w:r>
      <w:r w:rsidRPr="008E525E">
        <w:rPr>
          <w:color w:val="000000"/>
          <w:lang w:val="en-US"/>
        </w:rPr>
        <w:br/>
      </w:r>
      <w:r>
        <w:rPr>
          <w:color w:val="000000"/>
          <w:lang w:val="en-US"/>
        </w:rPr>
        <w:t>C</w:t>
      </w:r>
      <w:r w:rsidRPr="008E525E">
        <w:rPr>
          <w:color w:val="000000"/>
          <w:lang w:val="en-US"/>
        </w:rPr>
        <w:t>oil ________ Frequency Pair /_ kHz No.________________</w:t>
      </w:r>
    </w:p>
    <w:p w14:paraId="3EDBC496" w14:textId="58A0969E" w:rsidR="0018164E" w:rsidRPr="00697F77" w:rsidRDefault="008E525E" w:rsidP="00697F77">
      <w:pPr>
        <w:spacing w:after="160" w:line="240" w:lineRule="auto"/>
        <w:ind w:left="0" w:firstLine="0"/>
        <w:jc w:val="left"/>
        <w:rPr>
          <w:color w:val="000000"/>
        </w:rPr>
      </w:pPr>
      <w:r w:rsidRPr="00B2764E">
        <w:rPr>
          <w:color w:val="000000"/>
          <w:lang w:val="en-US"/>
        </w:rPr>
        <w:t>Manufacture Date «</w:t>
      </w:r>
      <w:r>
        <w:rPr>
          <w:color w:val="000000"/>
          <w:lang w:val="en-US"/>
        </w:rPr>
        <w:t xml:space="preserve">   </w:t>
      </w:r>
      <w:r w:rsidRPr="00B2764E">
        <w:rPr>
          <w:color w:val="000000"/>
          <w:lang w:val="en-US"/>
        </w:rPr>
        <w:t>»______________20.</w:t>
      </w:r>
      <w:r w:rsidRPr="00B2764E">
        <w:rPr>
          <w:color w:val="000000"/>
          <w:lang w:val="en-US"/>
        </w:rPr>
        <w:br/>
        <w:t>Manufacturer's Stamp</w:t>
      </w:r>
      <w:r w:rsidRPr="00B2764E">
        <w:rPr>
          <w:color w:val="000000"/>
          <w:lang w:val="en-US"/>
        </w:rPr>
        <w:br/>
        <w:t>Authorized for operation ____________________ Signature of Responsible Person.</w:t>
      </w:r>
      <w:r w:rsidRPr="00B2764E">
        <w:rPr>
          <w:color w:val="000000"/>
          <w:lang w:val="en-US"/>
        </w:rPr>
        <w:br/>
      </w:r>
      <w:r w:rsidRPr="008E525E">
        <w:rPr>
          <w:color w:val="000000"/>
        </w:rPr>
        <w:t>Sale Date «»______________20</w:t>
      </w:r>
      <w:r w:rsidR="00697F77">
        <w:rPr>
          <w:color w:val="000000"/>
          <w:lang w:val="en-US"/>
        </w:rPr>
        <w:t xml:space="preserve">    </w:t>
      </w:r>
      <w:r w:rsidRPr="008E525E">
        <w:rPr>
          <w:color w:val="000000"/>
        </w:rPr>
        <w:t>.</w:t>
      </w:r>
      <w:r w:rsidR="00697F77">
        <w:rPr>
          <w:noProof/>
        </w:rPr>
        <mc:AlternateContent>
          <mc:Choice Requires="wps">
            <w:drawing>
              <wp:anchor distT="0" distB="0" distL="0" distR="0" simplePos="0" relativeHeight="251737088" behindDoc="1" locked="0" layoutInCell="1" hidden="0" allowOverlap="1" wp14:anchorId="621571D1" wp14:editId="6ED034AE">
                <wp:simplePos x="0" y="0"/>
                <wp:positionH relativeFrom="column">
                  <wp:posOffset>1757589</wp:posOffset>
                </wp:positionH>
                <wp:positionV relativeFrom="paragraph">
                  <wp:posOffset>424724</wp:posOffset>
                </wp:positionV>
                <wp:extent cx="1475740" cy="1475740"/>
                <wp:effectExtent l="4762" t="4762" r="4762" b="4762"/>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475740"/>
                        </a:xfrm>
                        <a:prstGeom prst="ellipse">
                          <a:avLst/>
                        </a:prstGeom>
                        <a:solidFill>
                          <a:srgbClr val="FFFFFF"/>
                        </a:solidFill>
                        <a:ln>
                          <a:solidFill>
                            <a:srgbClr val="D8D8D8"/>
                          </a:solidFill>
                        </a:ln>
                      </wps:spPr>
                      <wps:bodyPr rot="0" vert="horz" wrap="square" lIns="91440" tIns="45720" rIns="91440" bIns="45720" anchor="t" upright="1">
                        <a:noAutofit/>
                      </wps:bodyPr>
                    </wps:wsp>
                  </a:graphicData>
                </a:graphic>
              </wp:anchor>
            </w:drawing>
          </mc:Choice>
          <mc:Fallback xmlns:w16sdtfl="http://schemas.microsoft.com/office/word/2024/wordml/sdtformatlock" xmlns:w16du="http://schemas.microsoft.com/office/word/2023/wordml/word16du" xmlns:oel="http://schemas.microsoft.com/office/2019/extlst">
            <w:pict>
              <v:oval w14:anchorId="6ACC35DA" id="Овал 4" o:spid="_x0000_s1026" style="position:absolute;margin-left:138.4pt;margin-top:33.45pt;width:116.2pt;height:116.2pt;z-index:-251579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" strokecolor="#d8d8d8">
                <v:path arrowok="t"/>
              </v:oval>
            </w:pict>
          </mc:Fallback>
        </mc:AlternateContent>
      </w:r>
    </w:p>
    <w:sectPr w:rsidR="0018164E" w:rsidRPr="00697F77" w:rsidSect="00C00CE5">
      <w:headerReference w:type="default" r:id="rId111"/>
      <w:footerReference w:type="default" r:id="rId112"/>
      <w:headerReference w:type="first" r:id="rId113"/>
      <w:footerReference w:type="first" r:id="rId114"/>
      <w:pgSz w:w="8419" w:h="11906"/>
      <w:pgMar w:top="709" w:right="481" w:bottom="709" w:left="567" w:header="284" w:footer="0" w:gutter="0"/>
      <w:pgNumType w:start="0"/>
      <w:cols w:space="720"/>
      <w:titlePg/>
    </w:sectPr>
  </w:body>
</w:document>
</file>

<file path=word/customizations.xml><?xml version="1.0" encoding="utf-8"?>
<wne:tcg xmlns:r="http://schemas.openxmlformats.org/officeDocument/2006/relationships" xmlns:wne="http://schemas.microsoft.com/office/word/2006/wordml">
  <wne:keymaps>
    <wne:keymap wne:kcmPrimary="022D">
      <wne:fci wne:fciName="EditCopy" wne:swArg="0000"/>
    </wne:keymap>
    <wne:keymap wne:mask="1" wne:kcmPrimary="0254"/>
    <wne:keymap wne:kcmPrimary="02FF" wne:kcmSecondary="0008">
      <wne:fci wne:fciName="EditUndo" wne:swArg="0000"/>
    </wne:keymap>
    <wne:keymap wne:kcmPrimary="02FF" wne:kcmSecondary="0073">
      <wne:fci wne:fciName="EditRedo" wne:swArg="0000"/>
    </wne:keymap>
    <wne:keymap wne:kcmPrimary="02FF" wne:kcmSecondary="012D">
      <wne:fci wne:fciName="EditPast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E4E06" w14:textId="77777777" w:rsidR="00C50A93" w:rsidRDefault="00C50A93">
      <w:pPr>
        <w:spacing w:after="0" w:line="240" w:lineRule="auto"/>
      </w:pPr>
      <w:r>
        <w:separator/>
      </w:r>
    </w:p>
  </w:endnote>
  <w:endnote w:type="continuationSeparator" w:id="0">
    <w:p w14:paraId="3A8AC02C" w14:textId="77777777" w:rsidR="00C50A93" w:rsidRDefault="00C5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BC1A" w14:textId="77777777" w:rsidR="0018164E" w:rsidRDefault="00C11208">
    <w:pPr>
      <w:pBdr>
        <w:top w:val="nil"/>
        <w:left w:val="nil"/>
        <w:bottom w:val="nil"/>
        <w:right w:val="nil"/>
        <w:between w:val="nil"/>
      </w:pBdr>
      <w:tabs>
        <w:tab w:val="center" w:pos="4680"/>
        <w:tab w:val="right" w:pos="9360"/>
      </w:tabs>
      <w:spacing w:after="0" w:line="240" w:lineRule="auto"/>
      <w:ind w:left="0"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B5647C">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125EFEB3" w14:textId="77777777" w:rsidR="0018164E" w:rsidRDefault="0018164E">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D08F" w14:textId="77777777" w:rsidR="0018164E" w:rsidRDefault="00C11208">
    <w:pPr>
      <w:spacing w:after="0" w:line="259" w:lineRule="auto"/>
      <w:ind w:left="0" w:right="7" w:firstLine="0"/>
      <w:jc w:val="center"/>
    </w:pPr>
    <w:r>
      <w:fldChar w:fldCharType="begin"/>
    </w:r>
    <w:r>
      <w:instrText>PAGE</w:instrText>
    </w:r>
    <w:r>
      <w:fldChar w:fldCharType="separate"/>
    </w:r>
    <w:r w:rsidR="00B5647C">
      <w:rPr>
        <w:noProof/>
      </w:rPr>
      <w:t>0</w:t>
    </w:r>
    <w:r>
      <w:fldChar w:fldCharType="end"/>
    </w:r>
    <w:r>
      <w:t xml:space="preserve"> </w:t>
    </w:r>
  </w:p>
  <w:p w14:paraId="01EFD9F7" w14:textId="77777777" w:rsidR="0018164E" w:rsidRDefault="00C11208">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8DD5" w14:textId="77777777" w:rsidR="00C50A93" w:rsidRDefault="00C50A93">
      <w:pPr>
        <w:spacing w:after="0" w:line="240" w:lineRule="auto"/>
      </w:pPr>
      <w:r>
        <w:separator/>
      </w:r>
    </w:p>
  </w:footnote>
  <w:footnote w:type="continuationSeparator" w:id="0">
    <w:p w14:paraId="78F3B0F7" w14:textId="77777777" w:rsidR="00C50A93" w:rsidRDefault="00C5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6663" w14:textId="77777777" w:rsidR="00C635F1" w:rsidRPr="00C635F1" w:rsidRDefault="00C635F1" w:rsidP="00C635F1">
    <w:pPr>
      <w:pStyle w:val="aa"/>
      <w:rPr>
        <w:lang w:val="en-US"/>
      </w:rPr>
    </w:pPr>
    <w:r w:rsidRPr="00C635F1">
      <w:t>International Trade Department</w:t>
    </w:r>
    <w:r>
      <w:rPr>
        <w:lang w:val="en-US"/>
      </w:rPr>
      <w:t xml:space="preserve"> tel</w:t>
    </w:r>
    <w:r>
      <w:rPr>
        <w:lang w:val="ru-RU"/>
      </w:rPr>
      <w:t xml:space="preserve">: </w:t>
    </w:r>
    <w:r>
      <w:rPr>
        <w:lang w:val="en-US"/>
      </w:rPr>
      <w:t>+79037991510</w:t>
    </w:r>
  </w:p>
  <w:p w14:paraId="3E85BD00" w14:textId="77777777" w:rsidR="00C635F1" w:rsidRDefault="00C635F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B74F" w14:textId="48796686" w:rsidR="00C635F1" w:rsidRPr="00C635F1" w:rsidRDefault="00C635F1">
    <w:pPr>
      <w:pStyle w:val="aa"/>
      <w:rPr>
        <w:lang w:val="en-US"/>
      </w:rPr>
    </w:pPr>
    <w:r w:rsidRPr="00C635F1">
      <w:t>International Trade Department</w:t>
    </w:r>
    <w:r>
      <w:rPr>
        <w:lang w:val="en-US"/>
      </w:rPr>
      <w:t xml:space="preserve"> tel</w:t>
    </w:r>
    <w:r>
      <w:rPr>
        <w:lang w:val="ru-RU"/>
      </w:rPr>
      <w:t xml:space="preserve">: </w:t>
    </w:r>
    <w:r>
      <w:rPr>
        <w:lang w:val="en-US"/>
      </w:rPr>
      <w:t>+79037991510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0F3D"/>
    <w:multiLevelType w:val="multilevel"/>
    <w:tmpl w:val="73EED2F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90ABA"/>
    <w:multiLevelType w:val="multilevel"/>
    <w:tmpl w:val="7B42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245C9"/>
    <w:multiLevelType w:val="multilevel"/>
    <w:tmpl w:val="D630A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D2C13"/>
    <w:multiLevelType w:val="multilevel"/>
    <w:tmpl w:val="2572F8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C2350E"/>
    <w:multiLevelType w:val="multilevel"/>
    <w:tmpl w:val="13C8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F14A2"/>
    <w:multiLevelType w:val="multilevel"/>
    <w:tmpl w:val="6954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121111"/>
    <w:multiLevelType w:val="multilevel"/>
    <w:tmpl w:val="EBFCC21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706E39"/>
    <w:multiLevelType w:val="multilevel"/>
    <w:tmpl w:val="B7ACB8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BC06A1D"/>
    <w:multiLevelType w:val="multilevel"/>
    <w:tmpl w:val="40AE9D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0000FFA"/>
    <w:multiLevelType w:val="multilevel"/>
    <w:tmpl w:val="4A562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25049B6"/>
    <w:multiLevelType w:val="multilevel"/>
    <w:tmpl w:val="07209BFE"/>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11" w15:restartNumberingAfterBreak="0">
    <w:nsid w:val="429B697F"/>
    <w:multiLevelType w:val="multilevel"/>
    <w:tmpl w:val="0724474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42F0F80"/>
    <w:multiLevelType w:val="multilevel"/>
    <w:tmpl w:val="BCD6DDC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3" w15:restartNumberingAfterBreak="0">
    <w:nsid w:val="4F9D6EEA"/>
    <w:multiLevelType w:val="multilevel"/>
    <w:tmpl w:val="99F82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88479E"/>
    <w:multiLevelType w:val="multilevel"/>
    <w:tmpl w:val="6A6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238B0"/>
    <w:multiLevelType w:val="multilevel"/>
    <w:tmpl w:val="12BE6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152DD4"/>
    <w:multiLevelType w:val="multilevel"/>
    <w:tmpl w:val="94261B42"/>
    <w:lvl w:ilvl="0">
      <w:start w:val="5"/>
      <w:numFmt w:val="decimal"/>
      <w:lvlText w:val="%1."/>
      <w:lvlJc w:val="left"/>
      <w:pPr>
        <w:ind w:left="1275" w:hanging="1275"/>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17" w15:restartNumberingAfterBreak="0">
    <w:nsid w:val="5A6528AB"/>
    <w:multiLevelType w:val="multilevel"/>
    <w:tmpl w:val="A8D2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2020B"/>
    <w:multiLevelType w:val="multilevel"/>
    <w:tmpl w:val="2C540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5DD1B6E"/>
    <w:multiLevelType w:val="multilevel"/>
    <w:tmpl w:val="EB4E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902D5"/>
    <w:multiLevelType w:val="multilevel"/>
    <w:tmpl w:val="99F83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BCE19E7"/>
    <w:multiLevelType w:val="multilevel"/>
    <w:tmpl w:val="C71AC0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ECC5348"/>
    <w:multiLevelType w:val="multilevel"/>
    <w:tmpl w:val="8AEAB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5F4B5A"/>
    <w:multiLevelType w:val="multilevel"/>
    <w:tmpl w:val="A28E96A4"/>
    <w:lvl w:ilvl="0">
      <w:numFmt w:val="bullet"/>
      <w:lvlText w:val="•"/>
      <w:lvlJc w:val="left"/>
      <w:pPr>
        <w:ind w:left="1428" w:hanging="360"/>
      </w:pPr>
      <w:rPr>
        <w:rFonts w:ascii="Arial" w:eastAsia="Arial" w:hAnsi="Arial" w:cs="Arial"/>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4" w15:restartNumberingAfterBreak="0">
    <w:nsid w:val="755B779B"/>
    <w:multiLevelType w:val="multilevel"/>
    <w:tmpl w:val="A02C48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6D82017"/>
    <w:multiLevelType w:val="multilevel"/>
    <w:tmpl w:val="9614FF3A"/>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num w:numId="1">
    <w:abstractNumId w:val="16"/>
  </w:num>
  <w:num w:numId="2">
    <w:abstractNumId w:val="2"/>
  </w:num>
  <w:num w:numId="3">
    <w:abstractNumId w:val="10"/>
  </w:num>
  <w:num w:numId="4">
    <w:abstractNumId w:val="25"/>
  </w:num>
  <w:num w:numId="5">
    <w:abstractNumId w:val="23"/>
  </w:num>
  <w:num w:numId="6">
    <w:abstractNumId w:val="12"/>
  </w:num>
  <w:num w:numId="7">
    <w:abstractNumId w:val="7"/>
  </w:num>
  <w:num w:numId="8">
    <w:abstractNumId w:val="11"/>
  </w:num>
  <w:num w:numId="9">
    <w:abstractNumId w:val="21"/>
  </w:num>
  <w:num w:numId="10">
    <w:abstractNumId w:val="17"/>
  </w:num>
  <w:num w:numId="11">
    <w:abstractNumId w:val="14"/>
  </w:num>
  <w:num w:numId="12">
    <w:abstractNumId w:val="3"/>
  </w:num>
  <w:num w:numId="13">
    <w:abstractNumId w:val="8"/>
  </w:num>
  <w:num w:numId="14">
    <w:abstractNumId w:val="19"/>
  </w:num>
  <w:num w:numId="15">
    <w:abstractNumId w:val="20"/>
  </w:num>
  <w:num w:numId="16">
    <w:abstractNumId w:val="4"/>
  </w:num>
  <w:num w:numId="17">
    <w:abstractNumId w:val="1"/>
  </w:num>
  <w:num w:numId="18">
    <w:abstractNumId w:val="24"/>
  </w:num>
  <w:num w:numId="19">
    <w:abstractNumId w:val="9"/>
  </w:num>
  <w:num w:numId="20">
    <w:abstractNumId w:val="18"/>
  </w:num>
  <w:num w:numId="21">
    <w:abstractNumId w:val="22"/>
  </w:num>
  <w:num w:numId="22">
    <w:abstractNumId w:val="6"/>
  </w:num>
  <w:num w:numId="23">
    <w:abstractNumId w:val="0"/>
  </w:num>
  <w:num w:numId="24">
    <w:abstractNumId w:val="15"/>
  </w:num>
  <w:num w:numId="25">
    <w:abstractNumId w:val="13"/>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3MQVWBwkxJ6UFsnsCrZ7c87H/e+Thb5YZu9AlInoH6yJw0MPFNyUfFtHl2b2kc1jGKdhm/N9AlOx7QQCGtDvxQ==" w:salt="BP/tjfwTKQoy43KOJUoBv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4E"/>
    <w:rsid w:val="00015733"/>
    <w:rsid w:val="0002280D"/>
    <w:rsid w:val="000320AE"/>
    <w:rsid w:val="00033D0E"/>
    <w:rsid w:val="00071782"/>
    <w:rsid w:val="000E41A7"/>
    <w:rsid w:val="00130726"/>
    <w:rsid w:val="0015128F"/>
    <w:rsid w:val="001550F2"/>
    <w:rsid w:val="00172775"/>
    <w:rsid w:val="00173A00"/>
    <w:rsid w:val="0018164E"/>
    <w:rsid w:val="00231803"/>
    <w:rsid w:val="00240260"/>
    <w:rsid w:val="0028705E"/>
    <w:rsid w:val="002A72B7"/>
    <w:rsid w:val="002A7633"/>
    <w:rsid w:val="002B69DA"/>
    <w:rsid w:val="002C703D"/>
    <w:rsid w:val="002C752A"/>
    <w:rsid w:val="002D4C42"/>
    <w:rsid w:val="002E6690"/>
    <w:rsid w:val="002E6C8C"/>
    <w:rsid w:val="00325937"/>
    <w:rsid w:val="00337D87"/>
    <w:rsid w:val="00360C06"/>
    <w:rsid w:val="00363612"/>
    <w:rsid w:val="0037602A"/>
    <w:rsid w:val="00402C1B"/>
    <w:rsid w:val="0041202E"/>
    <w:rsid w:val="00484190"/>
    <w:rsid w:val="00490B4A"/>
    <w:rsid w:val="004C7A84"/>
    <w:rsid w:val="005107F6"/>
    <w:rsid w:val="0051546D"/>
    <w:rsid w:val="005155C3"/>
    <w:rsid w:val="00523E46"/>
    <w:rsid w:val="0052488D"/>
    <w:rsid w:val="00551A48"/>
    <w:rsid w:val="005659EA"/>
    <w:rsid w:val="005728C7"/>
    <w:rsid w:val="0058589D"/>
    <w:rsid w:val="005A4109"/>
    <w:rsid w:val="005A67B7"/>
    <w:rsid w:val="00607839"/>
    <w:rsid w:val="006718C9"/>
    <w:rsid w:val="00697F77"/>
    <w:rsid w:val="006C2879"/>
    <w:rsid w:val="006F58E0"/>
    <w:rsid w:val="007059E3"/>
    <w:rsid w:val="007355C2"/>
    <w:rsid w:val="007A5AA2"/>
    <w:rsid w:val="007C62A5"/>
    <w:rsid w:val="007D1EDC"/>
    <w:rsid w:val="007F66AC"/>
    <w:rsid w:val="00803F50"/>
    <w:rsid w:val="00804D61"/>
    <w:rsid w:val="008267BB"/>
    <w:rsid w:val="00836FE9"/>
    <w:rsid w:val="00855BDE"/>
    <w:rsid w:val="0085603F"/>
    <w:rsid w:val="00857C70"/>
    <w:rsid w:val="008813F6"/>
    <w:rsid w:val="00890CBD"/>
    <w:rsid w:val="008C44FC"/>
    <w:rsid w:val="008E525E"/>
    <w:rsid w:val="00933896"/>
    <w:rsid w:val="00963EF9"/>
    <w:rsid w:val="00997D4E"/>
    <w:rsid w:val="00A34D52"/>
    <w:rsid w:val="00A91E9C"/>
    <w:rsid w:val="00AD420B"/>
    <w:rsid w:val="00B20F8D"/>
    <w:rsid w:val="00B259A2"/>
    <w:rsid w:val="00B2764E"/>
    <w:rsid w:val="00B35C66"/>
    <w:rsid w:val="00B40465"/>
    <w:rsid w:val="00B5647C"/>
    <w:rsid w:val="00BB4077"/>
    <w:rsid w:val="00BD6274"/>
    <w:rsid w:val="00BE1D25"/>
    <w:rsid w:val="00C00CE5"/>
    <w:rsid w:val="00C0355B"/>
    <w:rsid w:val="00C11208"/>
    <w:rsid w:val="00C3638A"/>
    <w:rsid w:val="00C50A93"/>
    <w:rsid w:val="00C635F1"/>
    <w:rsid w:val="00C932B8"/>
    <w:rsid w:val="00C9531A"/>
    <w:rsid w:val="00CC0FDB"/>
    <w:rsid w:val="00CF64BA"/>
    <w:rsid w:val="00D0280D"/>
    <w:rsid w:val="00D03114"/>
    <w:rsid w:val="00D0595B"/>
    <w:rsid w:val="00D118D7"/>
    <w:rsid w:val="00D422E1"/>
    <w:rsid w:val="00D569E7"/>
    <w:rsid w:val="00D66D64"/>
    <w:rsid w:val="00D84633"/>
    <w:rsid w:val="00D85EFC"/>
    <w:rsid w:val="00DC1FB6"/>
    <w:rsid w:val="00DC206F"/>
    <w:rsid w:val="00DC35A9"/>
    <w:rsid w:val="00DE2B68"/>
    <w:rsid w:val="00E153A4"/>
    <w:rsid w:val="00E24D98"/>
    <w:rsid w:val="00E2513F"/>
    <w:rsid w:val="00E57D75"/>
    <w:rsid w:val="00E842F3"/>
    <w:rsid w:val="00E96120"/>
    <w:rsid w:val="00E96147"/>
    <w:rsid w:val="00EE4238"/>
    <w:rsid w:val="00F0658C"/>
    <w:rsid w:val="00F12C05"/>
    <w:rsid w:val="00F3506A"/>
    <w:rsid w:val="00F434DF"/>
    <w:rsid w:val="00FB4F4E"/>
    <w:rsid w:val="00FD7E1F"/>
    <w:rsid w:val="00FF5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37DEC"/>
  <w15:docId w15:val="{4108C075-9008-4FEF-9167-76C83C1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ru" w:eastAsia="ru-RU" w:bidi="ar-SA"/>
      </w:rPr>
    </w:rPrDefault>
    <w:pPrDefault>
      <w:pPr>
        <w:spacing w:after="10" w:line="249" w:lineRule="auto"/>
        <w:ind w:left="370"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top w:val="nil"/>
        <w:left w:val="nil"/>
        <w:bottom w:val="nil"/>
        <w:right w:val="nil"/>
        <w:between w:val="nil"/>
      </w:pBdr>
      <w:spacing w:after="0" w:line="259" w:lineRule="auto"/>
      <w:ind w:left="10" w:right="8"/>
      <w:jc w:val="center"/>
      <w:outlineLvl w:val="0"/>
    </w:pPr>
    <w:rPr>
      <w:b/>
      <w:color w:val="000000"/>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link w:val="a5"/>
    <w:uiPriority w:val="11"/>
    <w:qFormat/>
    <w:pPr>
      <w:spacing w:after="160" w:line="250" w:lineRule="auto"/>
      <w:ind w:left="368" w:hanging="11"/>
      <w:jc w:val="left"/>
    </w:pPr>
    <w:rPr>
      <w:rFonts w:ascii="Calibri" w:eastAsia="Calibri" w:hAnsi="Calibri" w:cs="Calibri"/>
      <w:b/>
      <w:color w:val="000000"/>
      <w:sz w:val="28"/>
      <w:szCs w:val="28"/>
    </w:rPr>
  </w:style>
  <w:style w:type="character" w:customStyle="1" w:styleId="10">
    <w:name w:val="Заголовок 1 Знак"/>
    <w:basedOn w:val="a0"/>
    <w:link w:val="1"/>
    <w:uiPriority w:val="9"/>
    <w:rsid w:val="00B5647C"/>
    <w:rPr>
      <w:b/>
      <w:color w:val="000000"/>
      <w:sz w:val="28"/>
      <w:szCs w:val="28"/>
    </w:rPr>
  </w:style>
  <w:style w:type="character" w:customStyle="1" w:styleId="a5">
    <w:name w:val="Подзаголовок Знак"/>
    <w:basedOn w:val="a0"/>
    <w:link w:val="a4"/>
    <w:uiPriority w:val="11"/>
    <w:rsid w:val="00B5647C"/>
    <w:rPr>
      <w:rFonts w:ascii="Calibri" w:eastAsia="Calibri" w:hAnsi="Calibri" w:cs="Calibri"/>
      <w:b/>
      <w:color w:val="000000"/>
      <w:sz w:val="28"/>
      <w:szCs w:val="28"/>
    </w:rPr>
  </w:style>
  <w:style w:type="character" w:styleId="a6">
    <w:name w:val="Hyperlink"/>
    <w:basedOn w:val="a0"/>
    <w:uiPriority w:val="99"/>
    <w:unhideWhenUsed/>
    <w:rsid w:val="00B5647C"/>
    <w:rPr>
      <w:color w:val="0000FF" w:themeColor="hyperlink"/>
      <w:u w:val="single"/>
    </w:rPr>
  </w:style>
  <w:style w:type="paragraph" w:styleId="a7">
    <w:name w:val="List Paragraph"/>
    <w:basedOn w:val="a"/>
    <w:uiPriority w:val="34"/>
    <w:qFormat/>
    <w:rsid w:val="00B5647C"/>
    <w:pPr>
      <w:ind w:left="720"/>
      <w:contextualSpacing/>
    </w:pPr>
  </w:style>
  <w:style w:type="paragraph" w:customStyle="1" w:styleId="ds-markdown-paragraph">
    <w:name w:val="ds-markdown-paragraph"/>
    <w:basedOn w:val="a"/>
    <w:rsid w:val="007A5AA2"/>
    <w:pPr>
      <w:spacing w:before="100" w:beforeAutospacing="1" w:after="100" w:afterAutospacing="1" w:line="240" w:lineRule="auto"/>
      <w:ind w:left="0" w:firstLine="0"/>
      <w:jc w:val="left"/>
    </w:pPr>
    <w:rPr>
      <w:rFonts w:ascii="Times New Roman" w:eastAsia="Times New Roman" w:hAnsi="Times New Roman" w:cs="Times New Roman"/>
      <w:sz w:val="24"/>
      <w:szCs w:val="24"/>
      <w:lang w:val="ru-RU"/>
    </w:rPr>
  </w:style>
  <w:style w:type="character" w:styleId="a8">
    <w:name w:val="Strong"/>
    <w:basedOn w:val="a0"/>
    <w:uiPriority w:val="22"/>
    <w:qFormat/>
    <w:rsid w:val="007A5AA2"/>
    <w:rPr>
      <w:b/>
      <w:bCs/>
    </w:rPr>
  </w:style>
  <w:style w:type="character" w:styleId="a9">
    <w:name w:val="Unresolved Mention"/>
    <w:basedOn w:val="a0"/>
    <w:uiPriority w:val="99"/>
    <w:semiHidden/>
    <w:unhideWhenUsed/>
    <w:rsid w:val="002D4C42"/>
    <w:rPr>
      <w:color w:val="605E5C"/>
      <w:shd w:val="clear" w:color="auto" w:fill="E1DFDD"/>
    </w:rPr>
  </w:style>
  <w:style w:type="paragraph" w:styleId="aa">
    <w:name w:val="header"/>
    <w:basedOn w:val="a"/>
    <w:link w:val="ab"/>
    <w:uiPriority w:val="99"/>
    <w:unhideWhenUsed/>
    <w:rsid w:val="00C635F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635F1"/>
  </w:style>
  <w:style w:type="paragraph" w:styleId="ac">
    <w:name w:val="footer"/>
    <w:basedOn w:val="a"/>
    <w:link w:val="ad"/>
    <w:uiPriority w:val="99"/>
    <w:unhideWhenUsed/>
    <w:rsid w:val="00C635F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3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762251">
      <w:bodyDiv w:val="1"/>
      <w:marLeft w:val="0"/>
      <w:marRight w:val="0"/>
      <w:marTop w:val="0"/>
      <w:marBottom w:val="0"/>
      <w:divBdr>
        <w:top w:val="none" w:sz="0" w:space="0" w:color="auto"/>
        <w:left w:val="none" w:sz="0" w:space="0" w:color="auto"/>
        <w:bottom w:val="none" w:sz="0" w:space="0" w:color="auto"/>
        <w:right w:val="none" w:sz="0" w:space="0" w:color="auto"/>
      </w:divBdr>
      <w:divsChild>
        <w:div w:id="1477067769">
          <w:marLeft w:val="0"/>
          <w:marRight w:val="0"/>
          <w:marTop w:val="0"/>
          <w:marBottom w:val="0"/>
          <w:divBdr>
            <w:top w:val="none" w:sz="0" w:space="0" w:color="auto"/>
            <w:left w:val="none" w:sz="0" w:space="0" w:color="auto"/>
            <w:bottom w:val="none" w:sz="0" w:space="0" w:color="auto"/>
            <w:right w:val="none" w:sz="0" w:space="0" w:color="auto"/>
          </w:divBdr>
          <w:divsChild>
            <w:div w:id="441731980">
              <w:marLeft w:val="0"/>
              <w:marRight w:val="0"/>
              <w:marTop w:val="0"/>
              <w:marBottom w:val="0"/>
              <w:divBdr>
                <w:top w:val="none" w:sz="0" w:space="0" w:color="auto"/>
                <w:left w:val="none" w:sz="0" w:space="0" w:color="auto"/>
                <w:bottom w:val="none" w:sz="0" w:space="0" w:color="auto"/>
                <w:right w:val="none" w:sz="0" w:space="0" w:color="auto"/>
              </w:divBdr>
            </w:div>
          </w:divsChild>
        </w:div>
        <w:div w:id="1844198687">
          <w:marLeft w:val="0"/>
          <w:marRight w:val="0"/>
          <w:marTop w:val="0"/>
          <w:marBottom w:val="0"/>
          <w:divBdr>
            <w:top w:val="none" w:sz="0" w:space="0" w:color="auto"/>
            <w:left w:val="none" w:sz="0" w:space="0" w:color="auto"/>
            <w:bottom w:val="none" w:sz="0" w:space="0" w:color="auto"/>
            <w:right w:val="none" w:sz="0" w:space="0" w:color="auto"/>
          </w:divBdr>
          <w:divsChild>
            <w:div w:id="596865438">
              <w:marLeft w:val="0"/>
              <w:marRight w:val="0"/>
              <w:marTop w:val="0"/>
              <w:marBottom w:val="0"/>
              <w:divBdr>
                <w:top w:val="none" w:sz="0" w:space="0" w:color="auto"/>
                <w:left w:val="none" w:sz="0" w:space="0" w:color="auto"/>
                <w:bottom w:val="none" w:sz="0" w:space="0" w:color="auto"/>
                <w:right w:val="none" w:sz="0" w:space="0" w:color="auto"/>
              </w:divBdr>
              <w:divsChild>
                <w:div w:id="1355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yperlink" Target="https://aka-md.com/catalog/mdetector/intronik/intronik-stf/" TargetMode="External"/><Relationship Id="rId112"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hyperlink" Target="https://www.youtube.com/@akadetector"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eader" Target="header2.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https://aka-md.com/catalog/mdetector/intronik/intronik-stf/" TargetMode="External"/><Relationship Id="rId91" Type="http://schemas.openxmlformats.org/officeDocument/2006/relationships/image" Target="media/image77.png"/><Relationship Id="rId96" Type="http://schemas.openxmlformats.org/officeDocument/2006/relationships/hyperlink" Target="https://www.youtube.com/@akametaldetectors9409" TargetMode="External"/><Relationship Id="rId11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14"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mailto:akadetector@gmail.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s://wa.me/+79037991510"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1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s://aka-md.com/catalog/mdetector/intronik/intronik-stf/" TargetMode="External"/><Relationship Id="rId110" Type="http://schemas.openxmlformats.org/officeDocument/2006/relationships/image" Target="NULL"/><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s://aka-md.com/" TargetMode="External"/><Relationship Id="rId98" Type="http://schemas.openxmlformats.org/officeDocument/2006/relationships/hyperlink" Target="https://t.me/+79037991510"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5A006-AD7B-4DB0-8F1D-58D2EC32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5180</TotalTime>
  <Pages>1</Pages>
  <Words>11235</Words>
  <Characters>64045</Characters>
  <Application>Microsoft Office Word</Application>
  <DocSecurity>8</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Алексей Бикеев</cp:lastModifiedBy>
  <cp:revision>27</cp:revision>
  <dcterms:created xsi:type="dcterms:W3CDTF">2025-09-05T10:44:00Z</dcterms:created>
  <dcterms:modified xsi:type="dcterms:W3CDTF">2025-10-15T15:11:00Z</dcterms:modified>
</cp:coreProperties>
</file>